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60" w:lineRule="exact"/>
        <w:jc w:val="distribute"/>
        <w:rPr>
          <w:rFonts w:hint="default" w:ascii="Times New Roman" w:hAnsi="Times New Roman" w:eastAsia="方正小标宋简体" w:cs="Times New Roman"/>
          <w:color w:val="FF0000"/>
          <w:spacing w:val="-16"/>
          <w:w w:val="50"/>
          <w:sz w:val="96"/>
          <w:szCs w:val="96"/>
        </w:rPr>
      </w:pPr>
      <w:r>
        <w:rPr>
          <w:rFonts w:hint="default" w:ascii="Times New Roman" w:hAnsi="Times New Roman" w:eastAsia="方正小标宋简体" w:cs="Times New Roman"/>
          <w:color w:val="FF0000"/>
          <w:spacing w:val="-16"/>
          <w:w w:val="50"/>
          <w:sz w:val="96"/>
          <w:szCs w:val="96"/>
        </w:rPr>
        <w:t>苏州市新冠肺炎疫情联防联控指挥部</w:t>
      </w:r>
    </w:p>
    <w:p>
      <w:pPr>
        <w:spacing w:line="1160" w:lineRule="exact"/>
        <w:jc w:val="distribute"/>
        <w:rPr>
          <w:rFonts w:hint="default" w:ascii="Times New Roman" w:hAnsi="Times New Roman" w:eastAsia="仿宋_GB2312" w:cs="Times New Roman"/>
          <w:snapToGrid w:val="0"/>
          <w:sz w:val="32"/>
          <w:szCs w:val="32"/>
        </w:rPr>
      </w:pPr>
      <w:r>
        <w:rPr>
          <w:rFonts w:hint="default" w:ascii="Times New Roman" w:hAnsi="Times New Roman" w:eastAsia="方正小标宋简体" w:cs="Times New Roman"/>
          <w:color w:val="FF0000"/>
          <w:spacing w:val="-16"/>
          <w:w w:val="50"/>
          <w:sz w:val="96"/>
          <w:szCs w:val="96"/>
        </w:rPr>
        <w:t>社区卫生与服务指导组</w:t>
      </w:r>
    </w:p>
    <w:p>
      <w:pPr>
        <w:keepNext w:val="0"/>
        <w:keepLines w:val="0"/>
        <w:pageBreakBefore w:val="0"/>
        <w:widowControl w:val="0"/>
        <w:kinsoku/>
        <w:wordWrap/>
        <w:overflowPunct/>
        <w:topLinePunct/>
        <w:autoSpaceDE/>
        <w:autoSpaceDN/>
        <w:bidi w:val="0"/>
        <w:adjustRightInd/>
        <w:snapToGrid/>
        <w:spacing w:line="240" w:lineRule="exact"/>
        <w:jc w:val="both"/>
        <w:textAlignment w:val="auto"/>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autoSpaceDE/>
        <w:autoSpaceDN/>
        <w:bidi w:val="0"/>
        <w:adjustRightInd/>
        <w:snapToGrid/>
        <w:spacing w:line="340" w:lineRule="exact"/>
        <w:jc w:val="center"/>
        <w:textAlignment w:val="auto"/>
        <w:rPr>
          <w:rFonts w:hint="default" w:ascii="Times New Roman" w:hAnsi="Times New Roman" w:eastAsia="方正小标宋简体" w:cs="Times New Roman"/>
          <w:kern w:val="1"/>
          <w:sz w:val="44"/>
          <w:szCs w:val="44"/>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30480</wp:posOffset>
                </wp:positionV>
                <wp:extent cx="5622925" cy="0"/>
                <wp:effectExtent l="0" t="22225" r="635" b="23495"/>
                <wp:wrapNone/>
                <wp:docPr id="2" name="直接连接符 2"/>
                <wp:cNvGraphicFramePr/>
                <a:graphic xmlns:a="http://schemas.openxmlformats.org/drawingml/2006/main">
                  <a:graphicData uri="http://schemas.microsoft.com/office/word/2010/wordprocessingShape">
                    <wps:wsp>
                      <wps:cNvCnPr/>
                      <wps:spPr>
                        <a:xfrm>
                          <a:off x="0" y="0"/>
                          <a:ext cx="5622925" cy="0"/>
                        </a:xfrm>
                        <a:prstGeom prst="line">
                          <a:avLst/>
                        </a:prstGeom>
                        <a:ln w="444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2.4pt;height:0pt;width:442.75pt;z-index:251659264;mso-width-relative:page;mso-height-relative:page;" filled="f" stroked="t" coordsize="21600,21600" o:gfxdata="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tB99QAAAAGAQAADwAAAAAAAAABACAAAAAiAAAAZHJzL2Rvd25yZXYueG1sUEsBAhQAFAAAAAgA&#10;h07iQMYkhJvwAQAA2QMAAA4AAAAAAAAAAQAgAAAAIwEAAGRycy9lMm9Eb2MueG1sUEsFBgAAAAAG&#10;AAYAWQEAAIUFAAAAAA==&#10;">
                <v:fill on="f" focussize="0,0"/>
                <v:stroke weight="3.5pt" color="#FF0000" joinstyle="round"/>
                <v:imagedata o:title=""/>
                <o:lock v:ext="edit" aspectratio="f"/>
              </v:line>
            </w:pict>
          </mc:Fallback>
        </mc:AlternateContent>
      </w:r>
    </w:p>
    <w:p>
      <w:pPr>
        <w:keepNext w:val="0"/>
        <w:keepLines w:val="0"/>
        <w:widowControl/>
        <w:suppressLineNumbers w:val="0"/>
        <w:jc w:val="right"/>
        <w:rPr>
          <w:rFonts w:hint="default" w:ascii="Times New Roman" w:hAnsi="Times New Roman" w:eastAsia="仿宋_GB2312" w:cs="Times New Roman"/>
          <w:sz w:val="44"/>
          <w:szCs w:val="44"/>
        </w:rPr>
      </w:pPr>
      <w:r>
        <w:rPr>
          <w:rFonts w:hint="default" w:ascii="Times New Roman" w:hAnsi="Times New Roman" w:eastAsia="仿宋_GB2312" w:cs="Times New Roman"/>
          <w:color w:val="000000"/>
          <w:kern w:val="0"/>
          <w:sz w:val="32"/>
          <w:szCs w:val="32"/>
          <w:lang w:val="en-US" w:eastAsia="zh-CN" w:bidi="ar"/>
        </w:rPr>
        <w:t>苏防控社区组〔2022〕</w:t>
      </w:r>
      <w:r>
        <w:rPr>
          <w:rFonts w:hint="eastAsia" w:ascii="Times New Roman" w:hAnsi="Times New Roman" w:eastAsia="仿宋_GB2312" w:cs="Times New Roman"/>
          <w:color w:val="000000"/>
          <w:kern w:val="0"/>
          <w:sz w:val="32"/>
          <w:szCs w:val="32"/>
          <w:lang w:val="en-US" w:eastAsia="zh-CN" w:bidi="ar"/>
        </w:rPr>
        <w:t>4</w:t>
      </w:r>
      <w:bookmarkStart w:id="0" w:name="_GoBack"/>
      <w:bookmarkEnd w:id="0"/>
      <w:r>
        <w:rPr>
          <w:rFonts w:hint="default" w:ascii="Times New Roman" w:hAnsi="Times New Roman" w:eastAsia="仿宋_GB2312" w:cs="Times New Roman"/>
          <w:color w:val="000000"/>
          <w:kern w:val="0"/>
          <w:sz w:val="32"/>
          <w:szCs w:val="32"/>
          <w:lang w:val="en-US" w:eastAsia="zh-CN" w:bidi="ar"/>
        </w:rPr>
        <w:t>号</w:t>
      </w:r>
    </w:p>
    <w:p>
      <w:pPr>
        <w:keepNext w:val="0"/>
        <w:keepLines w:val="0"/>
        <w:pageBreakBefore w:val="0"/>
        <w:widowControl w:val="0"/>
        <w:kinsoku/>
        <w:wordWrap/>
        <w:overflowPunct/>
        <w:topLinePunct w:val="0"/>
        <w:autoSpaceDE/>
        <w:autoSpaceDN/>
        <w:bidi w:val="0"/>
        <w:adjustRightInd/>
        <w:snapToGrid/>
        <w:spacing w:before="625" w:beforeLines="200" w:afterAutospacing="0" w:line="56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关于印发苏州市新冠病毒感染者</w:t>
      </w: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居家隔离指引的通知</w:t>
      </w:r>
    </w:p>
    <w:p>
      <w:pPr>
        <w:keepNext w:val="0"/>
        <w:keepLines w:val="0"/>
        <w:pageBreakBefore w:val="0"/>
        <w:widowControl w:val="0"/>
        <w:kinsoku/>
        <w:overflowPunct/>
        <w:topLinePunct w:val="0"/>
        <w:autoSpaceDE/>
        <w:autoSpaceDN/>
        <w:bidi w:val="0"/>
        <w:adjustRightInd/>
        <w:snapToGrid/>
        <w:spacing w:beforeAutospacing="0"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before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各县级市（区）疫情联防联控指挥机构，市疫情联防联控指挥部各工作组（专班），市各有关部门和单位：</w:t>
      </w:r>
    </w:p>
    <w:p>
      <w:pPr>
        <w:keepNext w:val="0"/>
        <w:keepLines w:val="0"/>
        <w:pageBreakBefore w:val="0"/>
        <w:widowControl w:val="0"/>
        <w:kinsoku/>
        <w:overflowPunct/>
        <w:topLinePunct w:val="0"/>
        <w:autoSpaceDE/>
        <w:autoSpaceDN/>
        <w:bidi w:val="0"/>
        <w:adjustRightInd/>
        <w:snapToGrid/>
        <w:spacing w:before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照进一步优化落实疫情防控措施有关要求，为有效做好新冠病毒感染者居家隔离相关工作，切实维护人民群众生命安全和身体健康，我们组织制定了《苏州市新冠病毒感染者居家隔离指引》。现印发给你们，请参照执行。</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苏州市</w:t>
      </w:r>
      <w:r>
        <w:rPr>
          <w:rFonts w:hint="default" w:ascii="Times New Roman" w:hAnsi="Times New Roman" w:eastAsia="仿宋_GB2312" w:cs="Times New Roman"/>
          <w:sz w:val="32"/>
          <w:szCs w:val="32"/>
        </w:rPr>
        <w:t>新冠肺炎疫情联防联控指挥部</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社区卫生与服务指导</w:t>
      </w:r>
      <w:r>
        <w:rPr>
          <w:rFonts w:hint="default" w:ascii="Times New Roman" w:hAnsi="Times New Roman" w:eastAsia="仿宋_GB2312" w:cs="Times New Roman"/>
          <w:sz w:val="32"/>
          <w:szCs w:val="32"/>
        </w:rPr>
        <w:t>组</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2022年12月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before="625" w:beforeLines="200" w:afterAutospacing="0" w:line="560" w:lineRule="exact"/>
        <w:jc w:val="center"/>
        <w:textAlignment w:val="auto"/>
        <w:rPr>
          <w:rFonts w:hint="default" w:ascii="方正小标宋简体" w:hAnsi="方正小标宋简体" w:eastAsia="方正小标宋简体" w:cs="方正小标宋简体"/>
          <w:spacing w:val="0"/>
          <w:sz w:val="44"/>
          <w:szCs w:val="44"/>
        </w:rPr>
      </w:pPr>
      <w:r>
        <w:rPr>
          <w:rFonts w:hint="default" w:ascii="方正小标宋简体" w:hAnsi="方正小标宋简体" w:eastAsia="方正小标宋简体" w:cs="方正小标宋简体"/>
          <w:spacing w:val="0"/>
          <w:sz w:val="44"/>
          <w:szCs w:val="44"/>
        </w:rPr>
        <w:t>苏州市新冠病毒感染者居家隔离指引</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8" w:firstLineChars="200"/>
        <w:jc w:val="center"/>
        <w:textAlignment w:val="baseline"/>
        <w:rPr>
          <w:rFonts w:hint="default" w:ascii="楷体_GB2312" w:hAnsi="楷体_GB2312" w:eastAsia="楷体_GB2312" w:cs="楷体_GB2312"/>
          <w:spacing w:val="2"/>
          <w:sz w:val="32"/>
          <w:szCs w:val="32"/>
          <w:lang w:eastAsia="zh-CN"/>
        </w:rPr>
      </w:pPr>
      <w:r>
        <w:rPr>
          <w:rFonts w:hint="eastAsia" w:ascii="楷体_GB2312" w:hAnsi="楷体_GB2312" w:eastAsia="楷体_GB2312" w:cs="楷体_GB2312"/>
          <w:spacing w:val="2"/>
          <w:sz w:val="32"/>
          <w:szCs w:val="32"/>
          <w:lang w:eastAsia="zh-CN"/>
        </w:rPr>
        <w:t>（</w:t>
      </w:r>
      <w:r>
        <w:rPr>
          <w:rFonts w:hint="default" w:ascii="楷体_GB2312" w:hAnsi="楷体_GB2312" w:eastAsia="楷体_GB2312" w:cs="楷体_GB2312"/>
          <w:spacing w:val="2"/>
          <w:sz w:val="32"/>
          <w:szCs w:val="32"/>
          <w:lang w:eastAsia="zh-CN"/>
        </w:rPr>
        <w:t>市民版</w:t>
      </w:r>
      <w:r>
        <w:rPr>
          <w:rFonts w:hint="eastAsia" w:ascii="楷体_GB2312" w:hAnsi="楷体_GB2312" w:eastAsia="楷体_GB2312" w:cs="楷体_GB2312"/>
          <w:spacing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一、适用对象</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（一）未合并严重基础疾病的无症状或症状轻微的感染者。</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（二）基础疾病处于稳定期，无严重心肝肺肾脑等重要脏器功能不全等需要住院治疗情况的感染者。</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pacing w:val="-4"/>
          <w:kern w:val="0"/>
          <w:sz w:val="32"/>
          <w:szCs w:val="32"/>
          <w:lang w:val="en-US" w:eastAsia="zh-CN" w:bidi="ar-SA"/>
        </w:rPr>
      </w:pPr>
      <w:r>
        <w:rPr>
          <w:rFonts w:hint="eastAsia" w:ascii="黑体" w:hAnsi="黑体" w:eastAsia="黑体" w:cs="黑体"/>
          <w:spacing w:val="-4"/>
          <w:kern w:val="0"/>
          <w:sz w:val="32"/>
          <w:szCs w:val="32"/>
          <w:lang w:val="en-US" w:eastAsia="zh-CN" w:bidi="ar-SA"/>
        </w:rPr>
        <w:t>二、家居环境要求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（一）在条件允许情况下，尽可能在家庭相对独立的房间居住，尽可能使用单独卫生间。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（二）家庭应当配备体温计（感染者专用）、纸巾、口罩、一次性手套、消毒剂等个人防护用品和消毒产品及带盖的垃圾桶。</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24" w:firstLineChars="200"/>
        <w:jc w:val="both"/>
        <w:textAlignment w:val="baseline"/>
        <w:rPr>
          <w:rFonts w:hint="default" w:ascii="黑体" w:hAnsi="黑体" w:eastAsia="黑体" w:cs="黑体"/>
          <w:spacing w:val="-4"/>
          <w:sz w:val="32"/>
          <w:szCs w:val="32"/>
          <w:lang w:eastAsia="zh-CN"/>
        </w:rPr>
      </w:pPr>
      <w:r>
        <w:rPr>
          <w:rFonts w:hint="eastAsia" w:ascii="黑体" w:hAnsi="黑体" w:eastAsia="黑体" w:cs="黑体"/>
          <w:spacing w:val="-4"/>
          <w:sz w:val="32"/>
          <w:szCs w:val="32"/>
          <w:lang w:val="en-US" w:eastAsia="zh-CN"/>
        </w:rPr>
        <w:t>三</w:t>
      </w:r>
      <w:r>
        <w:rPr>
          <w:rFonts w:hint="default" w:ascii="黑体" w:hAnsi="黑体" w:eastAsia="黑体" w:cs="黑体"/>
          <w:spacing w:val="-4"/>
          <w:sz w:val="32"/>
          <w:szCs w:val="32"/>
          <w:lang w:eastAsia="zh-CN"/>
        </w:rPr>
        <w:t>、居家自我管理</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8" w:firstLineChars="200"/>
        <w:jc w:val="both"/>
        <w:textAlignment w:val="baseline"/>
        <w:rPr>
          <w:rFonts w:hint="default" w:ascii="楷体_GB2312" w:hAnsi="楷体_GB2312" w:eastAsia="楷体_GB2312" w:cs="楷体_GB2312"/>
          <w:spacing w:val="2"/>
          <w:sz w:val="32"/>
          <w:szCs w:val="32"/>
          <w:lang w:eastAsia="zh-CN"/>
        </w:rPr>
      </w:pPr>
      <w:r>
        <w:rPr>
          <w:rFonts w:hint="default" w:ascii="楷体_GB2312" w:hAnsi="楷体_GB2312" w:eastAsia="楷体_GB2312" w:cs="楷体_GB2312"/>
          <w:spacing w:val="2"/>
          <w:sz w:val="32"/>
          <w:szCs w:val="32"/>
          <w:lang w:eastAsia="zh-CN"/>
        </w:rPr>
        <w:t>（</w:t>
      </w:r>
      <w:r>
        <w:rPr>
          <w:rFonts w:hint="default" w:ascii="楷体_GB2312" w:hAnsi="楷体_GB2312" w:eastAsia="楷体_GB2312" w:cs="楷体_GB2312"/>
          <w:spacing w:val="2"/>
          <w:sz w:val="32"/>
          <w:szCs w:val="32"/>
          <w:lang w:val="en-US" w:eastAsia="zh-CN"/>
        </w:rPr>
        <w:t>一</w:t>
      </w:r>
      <w:r>
        <w:rPr>
          <w:rFonts w:hint="default" w:ascii="楷体_GB2312" w:hAnsi="楷体_GB2312" w:eastAsia="楷体_GB2312" w:cs="楷体_GB2312"/>
          <w:spacing w:val="2"/>
          <w:sz w:val="32"/>
          <w:szCs w:val="32"/>
          <w:lang w:eastAsia="zh-CN"/>
        </w:rPr>
        <w:t>）感染防控要求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default" w:ascii="Times New Roman" w:hAnsi="Times New Roman" w:eastAsia="仿宋_GB2312" w:cs="Times New Roman"/>
          <w:spacing w:val="1"/>
          <w:sz w:val="32"/>
          <w:szCs w:val="32"/>
        </w:rPr>
      </w:pPr>
      <w:r>
        <w:rPr>
          <w:rFonts w:hint="default" w:ascii="Times New Roman" w:hAnsi="Times New Roman" w:eastAsia="仿宋_GB2312" w:cs="Times New Roman"/>
          <w:spacing w:val="-1"/>
          <w:sz w:val="32"/>
          <w:szCs w:val="32"/>
        </w:rPr>
        <w:t>1.每天定时开门窗通风</w:t>
      </w:r>
      <w:r>
        <w:rPr>
          <w:rFonts w:hint="default" w:ascii="Times New Roman" w:hAnsi="Times New Roman" w:eastAsia="仿宋_GB2312" w:cs="Times New Roman"/>
          <w:spacing w:val="-1"/>
          <w:sz w:val="32"/>
          <w:szCs w:val="32"/>
          <w:lang w:eastAsia="zh-CN"/>
        </w:rPr>
        <w:t>，</w:t>
      </w:r>
      <w:r>
        <w:rPr>
          <w:rFonts w:hint="default" w:ascii="Times New Roman" w:hAnsi="Times New Roman" w:eastAsia="仿宋_GB2312" w:cs="Times New Roman"/>
          <w:spacing w:val="-1"/>
          <w:sz w:val="32"/>
          <w:szCs w:val="32"/>
        </w:rPr>
        <w:t>保持室内空气流通</w:t>
      </w:r>
      <w:r>
        <w:rPr>
          <w:rFonts w:hint="default" w:ascii="Times New Roman" w:hAnsi="Times New Roman" w:eastAsia="仿宋_GB2312" w:cs="Times New Roman"/>
          <w:spacing w:val="-1"/>
          <w:sz w:val="32"/>
          <w:szCs w:val="32"/>
          <w:lang w:eastAsia="zh-CN"/>
        </w:rPr>
        <w:t>，</w:t>
      </w:r>
      <w:r>
        <w:rPr>
          <w:rFonts w:hint="default" w:ascii="Times New Roman" w:hAnsi="Times New Roman" w:eastAsia="仿宋_GB2312" w:cs="Times New Roman"/>
          <w:sz w:val="32"/>
          <w:szCs w:val="32"/>
        </w:rPr>
        <w:t>不具备自</w:t>
      </w:r>
      <w:r>
        <w:rPr>
          <w:rFonts w:hint="default" w:ascii="Times New Roman" w:hAnsi="Times New Roman" w:eastAsia="仿宋_GB2312" w:cs="Times New Roman"/>
          <w:sz w:val="32"/>
          <w:szCs w:val="32"/>
          <w:lang w:val="en-US" w:eastAsia="zh-CN"/>
        </w:rPr>
        <w:t>然</w:t>
      </w:r>
      <w:r>
        <w:rPr>
          <w:rFonts w:hint="default" w:ascii="Times New Roman" w:hAnsi="Times New Roman" w:eastAsia="仿宋_GB2312" w:cs="Times New Roman"/>
          <w:spacing w:val="2"/>
          <w:sz w:val="32"/>
          <w:szCs w:val="32"/>
        </w:rPr>
        <w:t>通风条</w:t>
      </w:r>
      <w:r>
        <w:rPr>
          <w:rFonts w:hint="default" w:ascii="Times New Roman" w:hAnsi="Times New Roman" w:eastAsia="仿宋_GB2312" w:cs="Times New Roman"/>
          <w:spacing w:val="1"/>
          <w:sz w:val="32"/>
          <w:szCs w:val="32"/>
        </w:rPr>
        <w:t>件的，可用排气扇等进行机械通风。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2" w:firstLineChars="200"/>
        <w:jc w:val="both"/>
        <w:textAlignment w:val="baseline"/>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2.做好卫生间、浴室等共享区域的通风和消毒。</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2" w:firstLineChars="200"/>
        <w:jc w:val="both"/>
        <w:textAlignment w:val="baseline"/>
        <w:rPr>
          <w:rFonts w:hint="default" w:ascii="Times New Roman" w:hAnsi="Times New Roman" w:eastAsia="仿宋_GB2312" w:cs="Times New Roman"/>
          <w:spacing w:val="3"/>
          <w:sz w:val="32"/>
          <w:szCs w:val="32"/>
          <w:lang w:eastAsia="zh-CN"/>
        </w:rPr>
      </w:pPr>
      <w:r>
        <w:rPr>
          <w:rFonts w:hint="default" w:ascii="Times New Roman" w:hAnsi="Times New Roman" w:eastAsia="仿宋_GB2312" w:cs="Times New Roman"/>
          <w:spacing w:val="3"/>
          <w:sz w:val="32"/>
          <w:szCs w:val="32"/>
        </w:rPr>
        <w:t>3.准备食物、饭前便后、摘戴口罩等，应当洗手或手消毒</w:t>
      </w:r>
      <w:r>
        <w:rPr>
          <w:rFonts w:hint="default" w:ascii="Times New Roman" w:hAnsi="Times New Roman" w:eastAsia="仿宋_GB2312" w:cs="Times New Roman"/>
          <w:spacing w:val="3"/>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2" w:firstLineChars="200"/>
        <w:jc w:val="both"/>
        <w:textAlignment w:val="baseline"/>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4.咳嗽或打喷嚏时用纸巾遮盖口鼻或用手肘内侧遮挡口鼻，将用过的纸巾丢至垃圾桶。</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1"/>
          <w:sz w:val="32"/>
          <w:szCs w:val="32"/>
        </w:rPr>
        <w:t>5</w:t>
      </w:r>
      <w:r>
        <w:rPr>
          <w:rFonts w:hint="default" w:ascii="Times New Roman" w:hAnsi="Times New Roman" w:eastAsia="仿宋_GB2312" w:cs="Times New Roman"/>
          <w:sz w:val="32"/>
          <w:szCs w:val="32"/>
        </w:rPr>
        <w:t>.不与家庭内其他成员共用生活用品，餐具使用后应当清</w:t>
      </w:r>
      <w:r>
        <w:rPr>
          <w:rFonts w:hint="default" w:ascii="Times New Roman" w:hAnsi="Times New Roman" w:eastAsia="仿宋_GB2312" w:cs="Times New Roman"/>
          <w:spacing w:val="-6"/>
          <w:sz w:val="32"/>
          <w:szCs w:val="32"/>
        </w:rPr>
        <w:t>洗</w:t>
      </w:r>
      <w:r>
        <w:rPr>
          <w:rFonts w:hint="default" w:ascii="Times New Roman" w:hAnsi="Times New Roman" w:eastAsia="仿宋_GB2312" w:cs="Times New Roman"/>
          <w:spacing w:val="-3"/>
          <w:sz w:val="32"/>
          <w:szCs w:val="32"/>
        </w:rPr>
        <w:t>和消毒。</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728" w:firstLineChars="200"/>
        <w:jc w:val="both"/>
        <w:textAlignment w:val="baseline"/>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22"/>
          <w:sz w:val="32"/>
          <w:szCs w:val="32"/>
        </w:rPr>
        <w:t>6</w:t>
      </w:r>
      <w:r>
        <w:rPr>
          <w:rFonts w:hint="default" w:ascii="Times New Roman" w:hAnsi="Times New Roman" w:eastAsia="仿宋_GB2312" w:cs="Times New Roman"/>
          <w:spacing w:val="12"/>
          <w:sz w:val="32"/>
          <w:szCs w:val="32"/>
        </w:rPr>
        <w:t>.居家治疗人员日常可能接触的物品表面及其使用的毛</w:t>
      </w:r>
      <w:r>
        <w:rPr>
          <w:rFonts w:hint="default" w:ascii="Times New Roman" w:hAnsi="Times New Roman" w:eastAsia="仿宋_GB2312" w:cs="Times New Roman"/>
          <w:spacing w:val="-13"/>
          <w:sz w:val="32"/>
          <w:szCs w:val="32"/>
        </w:rPr>
        <w:t>巾</w:t>
      </w:r>
      <w:r>
        <w:rPr>
          <w:rFonts w:hint="default" w:ascii="Times New Roman" w:hAnsi="Times New Roman" w:eastAsia="仿宋_GB2312" w:cs="Times New Roman"/>
          <w:spacing w:val="-12"/>
          <w:sz w:val="32"/>
          <w:szCs w:val="32"/>
        </w:rPr>
        <w:t>、衣物、被罩等需及时清洁消毒，感染者个人物品单独放置。</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spacing w:val="-12"/>
          <w:sz w:val="32"/>
          <w:szCs w:val="32"/>
          <w:lang w:eastAsia="zh-CN"/>
        </w:rPr>
      </w:pPr>
      <w:r>
        <w:rPr>
          <w:rFonts w:hint="default" w:ascii="Times New Roman" w:hAnsi="Times New Roman" w:eastAsia="仿宋_GB2312" w:cs="Times New Roman"/>
          <w:spacing w:val="1"/>
          <w:sz w:val="32"/>
          <w:szCs w:val="32"/>
        </w:rPr>
        <w:t>7.如家庭</w:t>
      </w:r>
      <w:r>
        <w:rPr>
          <w:rFonts w:hint="default" w:ascii="Times New Roman" w:hAnsi="Times New Roman" w:eastAsia="仿宋_GB2312" w:cs="Times New Roman"/>
          <w:sz w:val="32"/>
          <w:szCs w:val="32"/>
        </w:rPr>
        <w:t>共用卫生间，居家治疗人员每次用完卫生间均应</w:t>
      </w:r>
      <w:r>
        <w:rPr>
          <w:rFonts w:hint="default" w:ascii="Times New Roman" w:hAnsi="Times New Roman" w:eastAsia="仿宋_GB2312" w:cs="Times New Roman"/>
          <w:spacing w:val="-24"/>
          <w:sz w:val="32"/>
          <w:szCs w:val="32"/>
        </w:rPr>
        <w:t>消</w:t>
      </w:r>
      <w:r>
        <w:rPr>
          <w:rFonts w:hint="default" w:ascii="Times New Roman" w:hAnsi="Times New Roman" w:eastAsia="仿宋_GB2312" w:cs="Times New Roman"/>
          <w:spacing w:val="-20"/>
          <w:sz w:val="32"/>
          <w:szCs w:val="32"/>
        </w:rPr>
        <w:t>毒</w:t>
      </w:r>
      <w:r>
        <w:rPr>
          <w:rFonts w:hint="default" w:ascii="Times New Roman" w:hAnsi="Times New Roman" w:eastAsia="仿宋_GB2312" w:cs="Times New Roman"/>
          <w:spacing w:val="-12"/>
          <w:sz w:val="32"/>
          <w:szCs w:val="32"/>
        </w:rPr>
        <w:t>；若居家治疗人员使用单独卫生间，可每天进行</w:t>
      </w:r>
      <w:r>
        <w:rPr>
          <w:rFonts w:hint="eastAsia" w:ascii="Times New Roman" w:hAnsi="Times New Roman" w:eastAsia="仿宋_GB2312" w:cs="Times New Roman"/>
          <w:spacing w:val="-12"/>
          <w:sz w:val="32"/>
          <w:szCs w:val="32"/>
          <w:lang w:val="en-US" w:eastAsia="zh-CN"/>
        </w:rPr>
        <w:t>1</w:t>
      </w:r>
      <w:r>
        <w:rPr>
          <w:rFonts w:hint="default" w:ascii="Times New Roman" w:hAnsi="Times New Roman" w:eastAsia="仿宋_GB2312" w:cs="Times New Roman"/>
          <w:spacing w:val="-12"/>
          <w:sz w:val="32"/>
          <w:szCs w:val="32"/>
        </w:rPr>
        <w:t>次消毒</w:t>
      </w:r>
      <w:r>
        <w:rPr>
          <w:rFonts w:hint="default" w:ascii="Times New Roman" w:hAnsi="Times New Roman" w:eastAsia="仿宋_GB2312" w:cs="Times New Roman"/>
          <w:spacing w:val="-12"/>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36"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pacing w:val="-1"/>
          <w:sz w:val="32"/>
          <w:szCs w:val="32"/>
        </w:rPr>
        <w:t>8.用</w:t>
      </w:r>
      <w:r>
        <w:rPr>
          <w:rFonts w:hint="default" w:ascii="Times New Roman" w:hAnsi="Times New Roman" w:eastAsia="仿宋_GB2312" w:cs="Times New Roman"/>
          <w:sz w:val="32"/>
          <w:szCs w:val="32"/>
        </w:rPr>
        <w:t>过的纸巾、口罩、一次性手套以及其他生活垃圾装入</w:t>
      </w:r>
      <w:r>
        <w:rPr>
          <w:rFonts w:hint="default" w:ascii="Times New Roman" w:hAnsi="Times New Roman" w:eastAsia="仿宋_GB2312" w:cs="Times New Roman"/>
          <w:spacing w:val="1"/>
          <w:sz w:val="32"/>
          <w:szCs w:val="32"/>
        </w:rPr>
        <w:t>塑</w:t>
      </w:r>
      <w:r>
        <w:rPr>
          <w:rFonts w:hint="default" w:ascii="Times New Roman" w:hAnsi="Times New Roman" w:eastAsia="仿宋_GB2312" w:cs="Times New Roman"/>
          <w:sz w:val="32"/>
          <w:szCs w:val="32"/>
        </w:rPr>
        <w:t>料袋，放置到专用垃圾桶。</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8"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pacing w:val="2"/>
          <w:sz w:val="32"/>
          <w:szCs w:val="32"/>
        </w:rPr>
        <w:t>9.被唾液、痰</w:t>
      </w:r>
      <w:r>
        <w:rPr>
          <w:rFonts w:hint="default" w:ascii="Times New Roman" w:hAnsi="Times New Roman" w:eastAsia="仿宋_GB2312" w:cs="Times New Roman"/>
          <w:spacing w:val="1"/>
          <w:sz w:val="32"/>
          <w:szCs w:val="32"/>
        </w:rPr>
        <w:t>液等污染的物品随时消毒。</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8" w:firstLineChars="200"/>
        <w:jc w:val="both"/>
        <w:textAlignment w:val="baseline"/>
        <w:rPr>
          <w:rFonts w:hint="eastAsia" w:ascii="楷体_GB2312" w:hAnsi="楷体_GB2312" w:eastAsia="楷体_GB2312" w:cs="楷体_GB2312"/>
          <w:spacing w:val="2"/>
          <w:sz w:val="32"/>
          <w:szCs w:val="32"/>
        </w:rPr>
      </w:pPr>
      <w:r>
        <w:rPr>
          <w:rFonts w:hint="eastAsia" w:ascii="楷体_GB2312" w:hAnsi="楷体_GB2312" w:eastAsia="楷体_GB2312" w:cs="楷体_GB2312"/>
          <w:spacing w:val="2"/>
          <w:sz w:val="32"/>
          <w:szCs w:val="32"/>
          <w:lang w:eastAsia="zh-CN"/>
        </w:rPr>
        <w:t>（</w:t>
      </w:r>
      <w:r>
        <w:rPr>
          <w:rFonts w:hint="eastAsia" w:ascii="楷体_GB2312" w:hAnsi="楷体_GB2312" w:eastAsia="楷体_GB2312" w:cs="楷体_GB2312"/>
          <w:spacing w:val="2"/>
          <w:sz w:val="32"/>
          <w:szCs w:val="32"/>
          <w:lang w:val="en-US" w:eastAsia="zh-CN"/>
        </w:rPr>
        <w:t>二</w:t>
      </w:r>
      <w:r>
        <w:rPr>
          <w:rFonts w:hint="eastAsia" w:ascii="楷体_GB2312" w:hAnsi="楷体_GB2312" w:eastAsia="楷体_GB2312" w:cs="楷体_GB2312"/>
          <w:spacing w:val="2"/>
          <w:sz w:val="32"/>
          <w:szCs w:val="32"/>
          <w:lang w:eastAsia="zh-CN"/>
        </w:rPr>
        <w:t>）</w:t>
      </w:r>
      <w:r>
        <w:rPr>
          <w:rFonts w:hint="eastAsia" w:ascii="楷体_GB2312" w:hAnsi="楷体_GB2312" w:eastAsia="楷体_GB2312" w:cs="楷体_GB2312"/>
          <w:spacing w:val="2"/>
          <w:sz w:val="32"/>
          <w:szCs w:val="32"/>
        </w:rPr>
        <w:t>健康监测和对症治疗</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8" w:firstLineChars="200"/>
        <w:jc w:val="both"/>
        <w:textAlignment w:val="baseline"/>
        <w:rPr>
          <w:rFonts w:hint="eastAsia"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1.每天早、晚各进行一次体温测量和自我健康监测。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8" w:firstLineChars="200"/>
        <w:jc w:val="both"/>
        <w:textAlignment w:val="baseline"/>
        <w:rPr>
          <w:rFonts w:hint="eastAsia"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2.无症状者无需药物治疗，如出现发热、咳嗽等症状，可对症处置或口服药治疗。</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80" w:lineRule="exact"/>
        <w:ind w:firstLine="630" w:firstLineChars="200"/>
        <w:jc w:val="center"/>
        <w:textAlignment w:val="baseline"/>
        <w:rPr>
          <w:rFonts w:hint="eastAsia" w:ascii="宋体" w:hAnsi="宋体" w:eastAsia="宋体" w:cs="宋体"/>
          <w:b/>
          <w:bCs/>
          <w:spacing w:val="2"/>
          <w:sz w:val="31"/>
          <w:szCs w:val="31"/>
        </w:rPr>
      </w:pPr>
      <w:r>
        <w:rPr>
          <w:rFonts w:hint="eastAsia" w:ascii="宋体" w:hAnsi="宋体" w:eastAsia="宋体" w:cs="宋体"/>
          <w:b/>
          <w:bCs/>
          <w:spacing w:val="2"/>
          <w:sz w:val="31"/>
          <w:szCs w:val="31"/>
        </w:rPr>
        <w:t>新冠病毒感染者居家治疗常用药参考表</w:t>
      </w:r>
      <w:r>
        <w:rPr>
          <w:rFonts w:hint="eastAsia" w:ascii="宋体" w:hAnsi="宋体" w:eastAsia="宋体" w:cs="宋体"/>
          <w:b/>
          <w:bCs/>
          <w:spacing w:val="2"/>
          <w:sz w:val="31"/>
          <w:szCs w:val="31"/>
          <w:lang w:eastAsia="zh-CN"/>
        </w:rPr>
        <w:t>（</w:t>
      </w:r>
      <w:r>
        <w:rPr>
          <w:rFonts w:hint="eastAsia" w:ascii="宋体" w:hAnsi="宋体" w:eastAsia="宋体" w:cs="宋体"/>
          <w:b/>
          <w:bCs/>
          <w:spacing w:val="2"/>
          <w:sz w:val="31"/>
          <w:szCs w:val="31"/>
        </w:rPr>
        <w:t>成人</w:t>
      </w:r>
      <w:r>
        <w:rPr>
          <w:rFonts w:hint="eastAsia" w:ascii="宋体" w:hAnsi="宋体" w:eastAsia="宋体" w:cs="宋体"/>
          <w:b/>
          <w:bCs/>
          <w:spacing w:val="2"/>
          <w:sz w:val="31"/>
          <w:szCs w:val="31"/>
          <w:lang w:eastAsia="zh-CN"/>
        </w:rPr>
        <w:t>）</w:t>
      </w:r>
    </w:p>
    <w:tbl>
      <w:tblPr>
        <w:tblStyle w:val="7"/>
        <w:tblpPr w:leftFromText="180" w:rightFromText="180" w:vertAnchor="text" w:horzAnchor="page" w:tblpX="1097" w:tblpY="153"/>
        <w:tblOverlap w:val="never"/>
        <w:tblW w:w="964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8"/>
        <w:gridCol w:w="896"/>
        <w:gridCol w:w="73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1438" w:type="dxa"/>
            <w:noWrap w:val="0"/>
            <w:vAlign w:val="top"/>
          </w:tcPr>
          <w:p>
            <w:pPr>
              <w:spacing w:before="48" w:line="213" w:lineRule="auto"/>
              <w:ind w:left="497"/>
              <w:rPr>
                <w:rFonts w:ascii="Times New Roman" w:hAnsi="Times New Roman" w:eastAsia="仿宋" w:cs="Times New Roman"/>
                <w:b/>
                <w:bCs/>
                <w:sz w:val="28"/>
                <w:szCs w:val="28"/>
              </w:rPr>
            </w:pPr>
            <w:r>
              <w:rPr>
                <w:rFonts w:ascii="Times New Roman" w:hAnsi="Times New Roman" w:eastAsia="仿宋" w:cs="Times New Roman"/>
                <w:b/>
                <w:bCs/>
                <w:spacing w:val="-6"/>
                <w:sz w:val="28"/>
                <w:szCs w:val="28"/>
              </w:rPr>
              <w:t>症</w:t>
            </w:r>
            <w:r>
              <w:rPr>
                <w:rFonts w:ascii="Times New Roman" w:hAnsi="Times New Roman" w:eastAsia="仿宋" w:cs="Times New Roman"/>
                <w:b/>
                <w:bCs/>
                <w:spacing w:val="-4"/>
                <w:sz w:val="28"/>
                <w:szCs w:val="28"/>
              </w:rPr>
              <w:t>状</w:t>
            </w:r>
          </w:p>
        </w:tc>
        <w:tc>
          <w:tcPr>
            <w:tcW w:w="8205" w:type="dxa"/>
            <w:gridSpan w:val="2"/>
            <w:noWrap w:val="0"/>
            <w:vAlign w:val="top"/>
          </w:tcPr>
          <w:p>
            <w:pPr>
              <w:spacing w:before="48" w:line="213" w:lineRule="auto"/>
              <w:ind w:left="3521"/>
              <w:rPr>
                <w:rFonts w:ascii="Times New Roman" w:hAnsi="Times New Roman" w:eastAsia="仿宋" w:cs="Times New Roman"/>
                <w:b/>
                <w:bCs/>
                <w:sz w:val="28"/>
                <w:szCs w:val="28"/>
              </w:rPr>
            </w:pPr>
            <w:r>
              <w:rPr>
                <w:rFonts w:ascii="Times New Roman" w:hAnsi="Times New Roman" w:eastAsia="仿宋" w:cs="Times New Roman"/>
                <w:b/>
                <w:bCs/>
                <w:spacing w:val="-13"/>
                <w:sz w:val="28"/>
                <w:szCs w:val="28"/>
              </w:rPr>
              <w:t>药</w:t>
            </w:r>
            <w:r>
              <w:rPr>
                <w:rFonts w:ascii="Times New Roman" w:hAnsi="Times New Roman" w:eastAsia="仿宋" w:cs="Times New Roman"/>
                <w:b/>
                <w:bCs/>
                <w:spacing w:val="-12"/>
                <w:sz w:val="28"/>
                <w:szCs w:val="28"/>
              </w:rPr>
              <w:t>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438" w:type="dxa"/>
            <w:vMerge w:val="restart"/>
            <w:tcBorders>
              <w:bottom w:val="nil"/>
            </w:tcBorders>
            <w:noWrap w:val="0"/>
            <w:vAlign w:val="center"/>
          </w:tcPr>
          <w:p>
            <w:pPr>
              <w:spacing w:before="72" w:line="219" w:lineRule="auto"/>
              <w:ind w:left="116"/>
              <w:jc w:val="center"/>
              <w:rPr>
                <w:rFonts w:ascii="Times New Roman" w:hAnsi="Times New Roman" w:eastAsia="仿宋" w:cs="Times New Roman"/>
                <w:b/>
                <w:bCs/>
                <w:sz w:val="24"/>
                <w:szCs w:val="24"/>
              </w:rPr>
            </w:pPr>
            <w:r>
              <w:rPr>
                <w:rFonts w:ascii="Times New Roman" w:hAnsi="Times New Roman" w:eastAsia="仿宋" w:cs="Times New Roman"/>
                <w:b/>
                <w:bCs/>
                <w:spacing w:val="-4"/>
                <w:sz w:val="24"/>
                <w:szCs w:val="24"/>
              </w:rPr>
              <w:t>发</w:t>
            </w:r>
            <w:r>
              <w:rPr>
                <w:rFonts w:ascii="Times New Roman" w:hAnsi="Times New Roman" w:eastAsia="仿宋" w:cs="Times New Roman"/>
                <w:b/>
                <w:bCs/>
                <w:spacing w:val="-3"/>
                <w:sz w:val="24"/>
                <w:szCs w:val="24"/>
              </w:rPr>
              <w:t>热</w:t>
            </w:r>
          </w:p>
        </w:tc>
        <w:tc>
          <w:tcPr>
            <w:tcW w:w="896"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09"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对乙酰氨基酚、布洛芬、右布洛芬、阿司匹林、萘普生、双氯芬酸、吲哚美辛等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1438" w:type="dxa"/>
            <w:vMerge w:val="continue"/>
            <w:tcBorders>
              <w:top w:val="nil"/>
            </w:tcBorders>
            <w:noWrap w:val="0"/>
            <w:vAlign w:val="center"/>
          </w:tcPr>
          <w:p>
            <w:pPr>
              <w:jc w:val="center"/>
              <w:rPr>
                <w:rFonts w:ascii="Times New Roman" w:hAnsi="Times New Roman" w:cs="Times New Roman"/>
                <w:b/>
                <w:bCs/>
                <w:sz w:val="24"/>
                <w:szCs w:val="24"/>
              </w:rPr>
            </w:pPr>
          </w:p>
        </w:tc>
        <w:tc>
          <w:tcPr>
            <w:tcW w:w="896"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09" w:type="dxa"/>
            <w:noWrap w:val="0"/>
            <w:tcMar>
              <w:top w:w="0" w:type="dxa"/>
              <w:left w:w="113" w:type="dxa"/>
              <w:bottom w:w="0" w:type="dxa"/>
              <w:right w:w="113" w:type="dxa"/>
            </w:tcMar>
            <w:vAlign w:val="center"/>
          </w:tcPr>
          <w:p>
            <w:pPr>
              <w:keepNext w:val="0"/>
              <w:keepLines w:val="0"/>
              <w:pageBreakBefore w:val="0"/>
              <w:widowControl w:val="0"/>
              <w:kinsoku/>
              <w:wordWrap/>
              <w:overflowPunct w:val="0"/>
              <w:topLinePunct w:val="0"/>
              <w:autoSpaceDE/>
              <w:autoSpaceDN/>
              <w:bidi w:val="0"/>
              <w:adjustRightInd/>
              <w:snapToGrid/>
              <w:textAlignment w:val="auto"/>
              <w:rPr>
                <w:rFonts w:hint="eastAsia" w:ascii="仿宋" w:hAnsi="仿宋" w:eastAsia="仿宋" w:cs="仿宋"/>
                <w:sz w:val="22"/>
                <w:szCs w:val="22"/>
              </w:rPr>
            </w:pPr>
            <w:r>
              <w:rPr>
                <w:rFonts w:hint="eastAsia" w:ascii="仿宋" w:hAnsi="仿宋" w:eastAsia="仿宋" w:cs="仿宋"/>
                <w:sz w:val="22"/>
                <w:szCs w:val="22"/>
              </w:rPr>
              <w:t>金花清感颗粒、连花清瘟颗粒/胶囊、宣肺败毒颗粒、清肺排毒颗粒、疏风解毒胶囊、化湿败毒颗粒、金莲清热颗粒/胶囊、金银花口服液、抗病毒颗粒/口服液、柴银颗粒、柴石退热颗粒、防风通圣丸/颗粒、荆防颗粒、九味羌活颗粒/丸、清开灵颗粒</w:t>
            </w:r>
            <w:r>
              <w:rPr>
                <w:rFonts w:hint="eastAsia" w:ascii="仿宋" w:hAnsi="仿宋" w:eastAsia="仿宋" w:cs="仿宋"/>
                <w:sz w:val="22"/>
                <w:szCs w:val="22"/>
                <w:lang w:eastAsia="zh-CN"/>
              </w:rPr>
              <w:t>、</w:t>
            </w:r>
            <w:r>
              <w:rPr>
                <w:rFonts w:hint="eastAsia" w:ascii="仿宋" w:hAnsi="仿宋" w:eastAsia="仿宋" w:cs="仿宋"/>
                <w:sz w:val="22"/>
                <w:szCs w:val="22"/>
              </w:rPr>
              <w:t>明通治伤风颗粒、正柴胡饮、小柴胡颗粒/胶囊、散寒化湿颗粒、双黄连合剂/口服液、蒲地蓝消炎片/口服液、夏桑菊颗粒、蓝芩口服液、芩翘口服液、柴芩清宁胶囊、板蓝根颗粒、感冒清热颗粒、柴黄颗粒、银黄口服液、银翘解毒液、治伤风颗粒、通宣理肺颗粒、芩香清解口服液、复方鱼腥草合剂、连翘败毒散、热炎宁合剂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438" w:type="dxa"/>
            <w:vMerge w:val="restart"/>
            <w:tcBorders>
              <w:bottom w:val="nil"/>
            </w:tcBorders>
            <w:noWrap w:val="0"/>
            <w:vAlign w:val="center"/>
          </w:tcPr>
          <w:p>
            <w:pPr>
              <w:spacing w:before="71" w:line="219" w:lineRule="auto"/>
              <w:jc w:val="center"/>
              <w:rPr>
                <w:rFonts w:ascii="Times New Roman" w:hAnsi="Times New Roman" w:eastAsia="仿宋" w:cs="Times New Roman"/>
                <w:b/>
                <w:bCs/>
                <w:sz w:val="24"/>
                <w:szCs w:val="24"/>
              </w:rPr>
            </w:pPr>
            <w:r>
              <w:rPr>
                <w:rFonts w:ascii="Times New Roman" w:hAnsi="Times New Roman" w:eastAsia="仿宋" w:cs="Times New Roman"/>
                <w:b/>
                <w:bCs/>
                <w:spacing w:val="-6"/>
                <w:sz w:val="24"/>
                <w:szCs w:val="24"/>
              </w:rPr>
              <w:t>咽</w:t>
            </w:r>
            <w:r>
              <w:rPr>
                <w:rFonts w:ascii="Times New Roman" w:hAnsi="Times New Roman" w:eastAsia="仿宋" w:cs="Times New Roman"/>
                <w:b/>
                <w:bCs/>
                <w:spacing w:val="-3"/>
                <w:sz w:val="24"/>
                <w:szCs w:val="24"/>
              </w:rPr>
              <w:t>干咽痛</w:t>
            </w:r>
          </w:p>
        </w:tc>
        <w:tc>
          <w:tcPr>
            <w:tcW w:w="896"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09"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地喹氯铵、西地碘含片等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72" w:hRule="atLeast"/>
        </w:trPr>
        <w:tc>
          <w:tcPr>
            <w:tcW w:w="1438" w:type="dxa"/>
            <w:vMerge w:val="continue"/>
            <w:tcBorders>
              <w:top w:val="nil"/>
              <w:bottom w:val="single" w:color="auto" w:sz="4" w:space="0"/>
            </w:tcBorders>
            <w:noWrap w:val="0"/>
            <w:vAlign w:val="center"/>
          </w:tcPr>
          <w:p>
            <w:pPr>
              <w:jc w:val="center"/>
              <w:rPr>
                <w:rFonts w:ascii="Times New Roman" w:hAnsi="Times New Roman" w:cs="Times New Roman"/>
                <w:b/>
                <w:bCs/>
                <w:sz w:val="24"/>
                <w:szCs w:val="24"/>
              </w:rPr>
            </w:pPr>
          </w:p>
        </w:tc>
        <w:tc>
          <w:tcPr>
            <w:tcW w:w="896"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09" w:type="dxa"/>
            <w:noWrap w:val="0"/>
            <w:tcMar>
              <w:top w:w="0" w:type="dxa"/>
              <w:left w:w="113" w:type="dxa"/>
              <w:bottom w:w="0" w:type="dxa"/>
              <w:right w:w="113" w:type="dxa"/>
            </w:tcMar>
            <w:vAlign w:val="center"/>
          </w:tcPr>
          <w:p>
            <w:pPr>
              <w:keepNext w:val="0"/>
              <w:keepLines w:val="0"/>
              <w:pageBreakBefore w:val="0"/>
              <w:widowControl w:val="0"/>
              <w:kinsoku/>
              <w:wordWrap/>
              <w:overflowPunct w:val="0"/>
              <w:topLinePunct w:val="0"/>
              <w:autoSpaceDE/>
              <w:autoSpaceDN/>
              <w:bidi w:val="0"/>
              <w:adjustRightInd/>
              <w:snapToGrid/>
              <w:textAlignment w:val="auto"/>
              <w:rPr>
                <w:rFonts w:hint="eastAsia" w:ascii="仿宋" w:hAnsi="仿宋" w:eastAsia="仿宋" w:cs="仿宋"/>
                <w:sz w:val="22"/>
                <w:szCs w:val="22"/>
              </w:rPr>
            </w:pPr>
            <w:r>
              <w:rPr>
                <w:rFonts w:hint="eastAsia" w:ascii="仿宋" w:hAnsi="仿宋" w:eastAsia="仿宋" w:cs="仿宋"/>
                <w:sz w:val="22"/>
                <w:szCs w:val="22"/>
              </w:rPr>
              <w:t>蓝芩口服液、抗病毒颗粒/口服液、蒲地蓝消炎片/口服液、双清合剂、克感利咽口服液、六神丸/胶囊、清咽滴丸、疏风解毒胶囊、化湿败毒颗粒、清咽滴丸、西瓜霜含片/润喉片、银黄含化片、舒咽清喷雾剂、喉咽清颗粒、连芩珍珠滴丸、金莲花口服液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1" w:hRule="atLeast"/>
        </w:trPr>
        <w:tc>
          <w:tcPr>
            <w:tcW w:w="143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71" w:line="219" w:lineRule="auto"/>
              <w:ind w:left="131"/>
              <w:jc w:val="center"/>
              <w:rPr>
                <w:rFonts w:ascii="Times New Roman" w:hAnsi="Times New Roman" w:eastAsia="仿宋" w:cs="Times New Roman"/>
                <w:b/>
                <w:bCs/>
                <w:sz w:val="24"/>
                <w:szCs w:val="24"/>
              </w:rPr>
            </w:pPr>
            <w:r>
              <w:rPr>
                <w:rFonts w:ascii="Times New Roman" w:hAnsi="Times New Roman" w:eastAsia="仿宋" w:cs="Times New Roman"/>
                <w:b/>
                <w:bCs/>
                <w:spacing w:val="-5"/>
                <w:sz w:val="24"/>
                <w:szCs w:val="24"/>
              </w:rPr>
              <w:t>咳嗽咳痰</w:t>
            </w:r>
          </w:p>
        </w:tc>
        <w:tc>
          <w:tcPr>
            <w:tcW w:w="896" w:type="dxa"/>
            <w:tcBorders>
              <w:left w:val="single" w:color="auto" w:sz="4" w:space="0"/>
            </w:tcBorders>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09" w:type="dxa"/>
            <w:noWrap w:val="0"/>
            <w:tcMar>
              <w:top w:w="0" w:type="dxa"/>
              <w:left w:w="113" w:type="dxa"/>
              <w:bottom w:w="0" w:type="dxa"/>
              <w:right w:w="113" w:type="dxa"/>
            </w:tcMar>
            <w:vAlign w:val="center"/>
          </w:tcPr>
          <w:p>
            <w:pPr>
              <w:keepNext w:val="0"/>
              <w:keepLines w:val="0"/>
              <w:pageBreakBefore w:val="0"/>
              <w:widowControl w:val="0"/>
              <w:kinsoku/>
              <w:wordWrap/>
              <w:overflowPunct w:val="0"/>
              <w:topLinePunct w:val="0"/>
              <w:autoSpaceDE/>
              <w:autoSpaceDN/>
              <w:bidi w:val="0"/>
              <w:adjustRightInd/>
              <w:snapToGrid/>
              <w:textAlignment w:val="auto"/>
              <w:rPr>
                <w:rFonts w:hint="eastAsia" w:ascii="仿宋" w:hAnsi="仿宋" w:eastAsia="仿宋" w:cs="仿宋"/>
                <w:sz w:val="22"/>
                <w:szCs w:val="22"/>
              </w:rPr>
            </w:pPr>
            <w:r>
              <w:rPr>
                <w:rFonts w:hint="eastAsia" w:ascii="仿宋" w:hAnsi="仿宋" w:eastAsia="仿宋" w:cs="仿宋"/>
                <w:sz w:val="22"/>
                <w:szCs w:val="22"/>
              </w:rPr>
              <w:t>氯化铵棕色合剂</w:t>
            </w:r>
            <w:r>
              <w:rPr>
                <w:rFonts w:hint="eastAsia" w:ascii="仿宋" w:hAnsi="仿宋" w:eastAsia="仿宋" w:cs="仿宋"/>
                <w:sz w:val="22"/>
                <w:szCs w:val="22"/>
                <w:lang w:eastAsia="zh-CN"/>
              </w:rPr>
              <w:t>（</w:t>
            </w:r>
            <w:r>
              <w:rPr>
                <w:rFonts w:hint="eastAsia" w:ascii="仿宋" w:hAnsi="仿宋" w:eastAsia="仿宋" w:cs="仿宋"/>
                <w:sz w:val="22"/>
                <w:szCs w:val="22"/>
              </w:rPr>
              <w:t>口服溶液</w:t>
            </w:r>
            <w:r>
              <w:rPr>
                <w:rFonts w:hint="eastAsia" w:ascii="仿宋" w:hAnsi="仿宋" w:eastAsia="仿宋" w:cs="仿宋"/>
                <w:sz w:val="22"/>
                <w:szCs w:val="22"/>
                <w:lang w:eastAsia="zh-CN"/>
              </w:rPr>
              <w:t>）</w:t>
            </w:r>
            <w:r>
              <w:rPr>
                <w:rFonts w:hint="eastAsia" w:ascii="仿宋" w:hAnsi="仿宋" w:eastAsia="仿宋" w:cs="仿宋"/>
                <w:sz w:val="22"/>
                <w:szCs w:val="22"/>
              </w:rPr>
              <w:t>、溴己新、氨溴索、乙酰半胱氨酸、福多司坦、羧甲司坦、厄多司坦、愈创甘油醚等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63" w:hRule="atLeast"/>
        </w:trPr>
        <w:tc>
          <w:tcPr>
            <w:tcW w:w="143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sz w:val="24"/>
                <w:szCs w:val="24"/>
              </w:rPr>
            </w:pPr>
          </w:p>
        </w:tc>
        <w:tc>
          <w:tcPr>
            <w:tcW w:w="896" w:type="dxa"/>
            <w:tcBorders>
              <w:left w:val="single" w:color="auto" w:sz="4" w:space="0"/>
            </w:tcBorders>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09"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痰热清胶囊、宣肺止嗽合剂、宣肺败毒颗粒、复方鲜竹沥、银翘片、荆银颗粒、清肺消炎丸、清肺宁嗽丸、桉柠蒎、强力枇杷露、麻杏宣肺颗粒、复方甘草口服液、肺力咳合剂、急支糖浆、咳嗽枇杷颗粒/糖浆、感冒咳嗽胶囊/颗粒、清咳平喘颗粒、清宣止咳颗粒、京制咳嗽痰喘丸、痰咳净片/散、除痰止嗽丸、橘红化痰丸/颗粒、清肺化痰丸/颗粒、清气化痰丸、祛痰灵口服液、射麻口服液、金振口服液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trPr>
        <w:tc>
          <w:tcPr>
            <w:tcW w:w="143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72" w:line="219" w:lineRule="auto"/>
              <w:ind w:left="125"/>
              <w:jc w:val="center"/>
              <w:rPr>
                <w:rFonts w:ascii="Times New Roman" w:hAnsi="Times New Roman" w:eastAsia="仿宋" w:cs="Times New Roman"/>
                <w:b/>
                <w:bCs/>
                <w:sz w:val="24"/>
                <w:szCs w:val="24"/>
              </w:rPr>
            </w:pPr>
            <w:r>
              <w:rPr>
                <w:rFonts w:ascii="Times New Roman" w:hAnsi="Times New Roman" w:eastAsia="仿宋" w:cs="Times New Roman"/>
                <w:b/>
                <w:bCs/>
                <w:spacing w:val="-6"/>
                <w:sz w:val="24"/>
                <w:szCs w:val="24"/>
              </w:rPr>
              <w:t>干</w:t>
            </w:r>
            <w:r>
              <w:rPr>
                <w:rFonts w:ascii="Times New Roman" w:hAnsi="Times New Roman" w:eastAsia="仿宋" w:cs="Times New Roman"/>
                <w:b/>
                <w:bCs/>
                <w:spacing w:val="-3"/>
                <w:sz w:val="24"/>
                <w:szCs w:val="24"/>
              </w:rPr>
              <w:t>咳无痰</w:t>
            </w:r>
          </w:p>
        </w:tc>
        <w:tc>
          <w:tcPr>
            <w:tcW w:w="896" w:type="dxa"/>
            <w:tcBorders>
              <w:left w:val="single" w:color="auto" w:sz="4" w:space="0"/>
            </w:tcBorders>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09" w:type="dxa"/>
            <w:noWrap w:val="0"/>
            <w:tcMar>
              <w:top w:w="0" w:type="dxa"/>
              <w:left w:w="113" w:type="dxa"/>
              <w:bottom w:w="0" w:type="dxa"/>
              <w:right w:w="113" w:type="dxa"/>
            </w:tcMar>
            <w:vAlign w:val="center"/>
          </w:tcPr>
          <w:p>
            <w:pPr>
              <w:keepNext w:val="0"/>
              <w:keepLines w:val="0"/>
              <w:pageBreakBefore w:val="0"/>
              <w:widowControl w:val="0"/>
              <w:kinsoku/>
              <w:wordWrap/>
              <w:overflowPunct w:val="0"/>
              <w:topLinePunct w:val="0"/>
              <w:autoSpaceDE/>
              <w:autoSpaceDN/>
              <w:bidi w:val="0"/>
              <w:adjustRightInd/>
              <w:snapToGrid/>
              <w:textAlignment w:val="auto"/>
              <w:rPr>
                <w:rFonts w:hint="eastAsia" w:ascii="仿宋" w:hAnsi="仿宋" w:eastAsia="仿宋" w:cs="仿宋"/>
                <w:sz w:val="22"/>
                <w:szCs w:val="22"/>
              </w:rPr>
            </w:pPr>
            <w:r>
              <w:rPr>
                <w:rFonts w:hint="eastAsia" w:ascii="仿宋" w:hAnsi="仿宋" w:eastAsia="仿宋" w:cs="仿宋"/>
                <w:sz w:val="22"/>
                <w:szCs w:val="22"/>
              </w:rPr>
              <w:t>福尔可定、右美沙芬、喷托维林、苯丙哌林、二氧丙嗪、那可定、苯丙哌林、复方甲氧那明、酮替芬、色甘酸钠、氯苯那敏、氯雷他定、西替利嗪、左西替利嗪、地氯雷他定、异丙嗪等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 w:hRule="atLeast"/>
        </w:trPr>
        <w:tc>
          <w:tcPr>
            <w:tcW w:w="143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sz w:val="24"/>
                <w:szCs w:val="24"/>
              </w:rPr>
            </w:pPr>
          </w:p>
        </w:tc>
        <w:tc>
          <w:tcPr>
            <w:tcW w:w="896" w:type="dxa"/>
            <w:tcBorders>
              <w:left w:val="single" w:color="auto" w:sz="4" w:space="0"/>
            </w:tcBorders>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09"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苏黄止咳胶囊、补肺活血胶囊等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7" w:hRule="atLeast"/>
        </w:trPr>
        <w:tc>
          <w:tcPr>
            <w:tcW w:w="1438" w:type="dxa"/>
            <w:tcBorders>
              <w:top w:val="single" w:color="auto" w:sz="4" w:space="0"/>
            </w:tcBorders>
            <w:noWrap w:val="0"/>
            <w:vAlign w:val="center"/>
          </w:tcPr>
          <w:p>
            <w:pPr>
              <w:spacing w:before="71" w:line="217" w:lineRule="auto"/>
              <w:jc w:val="center"/>
              <w:rPr>
                <w:rFonts w:ascii="Times New Roman" w:hAnsi="Times New Roman" w:eastAsia="仿宋" w:cs="Times New Roman"/>
                <w:b/>
                <w:bCs/>
                <w:sz w:val="24"/>
                <w:szCs w:val="24"/>
              </w:rPr>
            </w:pPr>
            <w:r>
              <w:rPr>
                <w:rFonts w:ascii="Times New Roman" w:hAnsi="Times New Roman" w:eastAsia="仿宋" w:cs="Times New Roman"/>
                <w:b/>
                <w:bCs/>
                <w:spacing w:val="-2"/>
                <w:sz w:val="24"/>
                <w:szCs w:val="24"/>
              </w:rPr>
              <w:t>流</w:t>
            </w:r>
            <w:r>
              <w:rPr>
                <w:rFonts w:ascii="Times New Roman" w:hAnsi="Times New Roman" w:eastAsia="仿宋" w:cs="Times New Roman"/>
                <w:b/>
                <w:bCs/>
                <w:spacing w:val="-1"/>
                <w:sz w:val="24"/>
                <w:szCs w:val="24"/>
              </w:rPr>
              <w:t>鼻涕、鼻塞</w:t>
            </w:r>
          </w:p>
        </w:tc>
        <w:tc>
          <w:tcPr>
            <w:tcW w:w="896"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09"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氯苯那敏、氯雷他定、西替利嗪、左西替利嗪、地氯雷他定、赛洛唑啉滴鼻剂、伪麻黄碱/麻黄碱、羟甲唑啉滴鼻剂、萘甲唑啉滴鼻剂等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3" w:hRule="atLeast"/>
        </w:trPr>
        <w:tc>
          <w:tcPr>
            <w:tcW w:w="1438" w:type="dxa"/>
            <w:vMerge w:val="restart"/>
            <w:noWrap w:val="0"/>
            <w:vAlign w:val="center"/>
          </w:tcPr>
          <w:p>
            <w:pPr>
              <w:spacing w:before="71" w:line="222" w:lineRule="auto"/>
              <w:jc w:val="center"/>
              <w:rPr>
                <w:rFonts w:ascii="Times New Roman" w:hAnsi="Times New Roman" w:eastAsia="仿宋" w:cs="Times New Roman"/>
                <w:b/>
                <w:bCs/>
                <w:sz w:val="24"/>
                <w:szCs w:val="24"/>
              </w:rPr>
            </w:pPr>
            <w:r>
              <w:rPr>
                <w:rFonts w:ascii="Times New Roman" w:hAnsi="Times New Roman" w:eastAsia="仿宋" w:cs="Times New Roman"/>
                <w:b/>
                <w:bCs/>
                <w:spacing w:val="-6"/>
                <w:sz w:val="24"/>
                <w:szCs w:val="24"/>
              </w:rPr>
              <w:t>恶</w:t>
            </w:r>
            <w:r>
              <w:rPr>
                <w:rFonts w:ascii="Times New Roman" w:hAnsi="Times New Roman" w:eastAsia="仿宋" w:cs="Times New Roman"/>
                <w:b/>
                <w:bCs/>
                <w:spacing w:val="-4"/>
                <w:sz w:val="24"/>
                <w:szCs w:val="24"/>
              </w:rPr>
              <w:t>心/呕吐</w:t>
            </w:r>
          </w:p>
        </w:tc>
        <w:tc>
          <w:tcPr>
            <w:tcW w:w="896"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09"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桂利嗪、甲氧氯普胺、多潘立酮等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1438" w:type="dxa"/>
            <w:vMerge w:val="continue"/>
            <w:noWrap w:val="0"/>
            <w:vAlign w:val="center"/>
          </w:tcPr>
          <w:p>
            <w:pPr>
              <w:spacing w:before="71" w:line="217" w:lineRule="auto"/>
              <w:ind w:left="117"/>
              <w:jc w:val="center"/>
              <w:rPr>
                <w:rFonts w:ascii="Times New Roman" w:hAnsi="Times New Roman" w:eastAsia="仿宋" w:cs="Times New Roman"/>
                <w:b/>
                <w:bCs/>
                <w:spacing w:val="-2"/>
                <w:sz w:val="24"/>
                <w:szCs w:val="24"/>
              </w:rPr>
            </w:pPr>
          </w:p>
        </w:tc>
        <w:tc>
          <w:tcPr>
            <w:tcW w:w="896"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09"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藿香正气胶囊</w:t>
            </w:r>
            <w:r>
              <w:rPr>
                <w:rFonts w:hint="eastAsia" w:ascii="仿宋" w:hAnsi="仿宋" w:eastAsia="仿宋" w:cs="仿宋"/>
                <w:sz w:val="22"/>
                <w:szCs w:val="22"/>
                <w:lang w:eastAsia="zh-CN"/>
              </w:rPr>
              <w:t>（</w:t>
            </w:r>
            <w:r>
              <w:rPr>
                <w:rFonts w:hint="eastAsia" w:ascii="仿宋" w:hAnsi="仿宋" w:eastAsia="仿宋" w:cs="仿宋"/>
                <w:sz w:val="22"/>
                <w:szCs w:val="22"/>
              </w:rPr>
              <w:t>丸、水、口服液、滴丸</w:t>
            </w:r>
            <w:r>
              <w:rPr>
                <w:rFonts w:hint="eastAsia" w:ascii="仿宋" w:hAnsi="仿宋" w:eastAsia="仿宋" w:cs="仿宋"/>
                <w:sz w:val="22"/>
                <w:szCs w:val="22"/>
                <w:lang w:eastAsia="zh-CN"/>
              </w:rPr>
              <w:t>）</w:t>
            </w:r>
            <w:r>
              <w:rPr>
                <w:rFonts w:hint="eastAsia" w:ascii="仿宋" w:hAnsi="仿宋" w:eastAsia="仿宋" w:cs="仿宋"/>
                <w:sz w:val="22"/>
                <w:szCs w:val="22"/>
              </w:rPr>
              <w:t>、洁白胶囊等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38" w:type="dxa"/>
            <w:vMerge w:val="restart"/>
            <w:noWrap w:val="0"/>
            <w:vAlign w:val="center"/>
          </w:tcPr>
          <w:p>
            <w:pPr>
              <w:spacing w:before="72" w:line="219" w:lineRule="auto"/>
              <w:jc w:val="center"/>
              <w:rPr>
                <w:rFonts w:ascii="Times New Roman" w:hAnsi="Times New Roman" w:eastAsia="仿宋" w:cs="Times New Roman"/>
                <w:b/>
                <w:bCs/>
                <w:sz w:val="24"/>
                <w:szCs w:val="24"/>
              </w:rPr>
            </w:pPr>
            <w:r>
              <w:rPr>
                <w:rFonts w:ascii="Times New Roman" w:hAnsi="Times New Roman" w:eastAsia="仿宋" w:cs="Times New Roman"/>
                <w:b/>
                <w:bCs/>
                <w:spacing w:val="-4"/>
                <w:sz w:val="24"/>
                <w:szCs w:val="24"/>
              </w:rPr>
              <w:t>腹</w:t>
            </w:r>
            <w:r>
              <w:rPr>
                <w:rFonts w:ascii="Times New Roman" w:hAnsi="Times New Roman" w:eastAsia="仿宋" w:cs="Times New Roman"/>
                <w:b/>
                <w:bCs/>
                <w:spacing w:val="-3"/>
                <w:sz w:val="24"/>
                <w:szCs w:val="24"/>
              </w:rPr>
              <w:t>泻</w:t>
            </w:r>
          </w:p>
        </w:tc>
        <w:tc>
          <w:tcPr>
            <w:tcW w:w="896"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09"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口服补液盐、蒙脱石、洛哌丁胺等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 w:hRule="atLeast"/>
        </w:trPr>
        <w:tc>
          <w:tcPr>
            <w:tcW w:w="1438" w:type="dxa"/>
            <w:vMerge w:val="continue"/>
            <w:noWrap w:val="0"/>
            <w:vAlign w:val="center"/>
          </w:tcPr>
          <w:p>
            <w:pPr>
              <w:spacing w:before="71" w:line="217" w:lineRule="auto"/>
              <w:ind w:left="117"/>
              <w:jc w:val="center"/>
              <w:rPr>
                <w:rFonts w:ascii="Times New Roman" w:hAnsi="Times New Roman" w:eastAsia="仿宋" w:cs="Times New Roman"/>
                <w:b/>
                <w:bCs/>
                <w:spacing w:val="-2"/>
                <w:sz w:val="24"/>
                <w:szCs w:val="24"/>
              </w:rPr>
            </w:pPr>
          </w:p>
        </w:tc>
        <w:tc>
          <w:tcPr>
            <w:tcW w:w="896"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09"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洁白胶囊等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5" w:hRule="atLeast"/>
        </w:trPr>
        <w:tc>
          <w:tcPr>
            <w:tcW w:w="1438" w:type="dxa"/>
            <w:noWrap w:val="0"/>
            <w:vAlign w:val="center"/>
          </w:tcPr>
          <w:p>
            <w:pPr>
              <w:spacing w:before="75" w:line="244" w:lineRule="auto"/>
              <w:ind w:left="126" w:right="106" w:hanging="3"/>
              <w:jc w:val="center"/>
              <w:rPr>
                <w:rFonts w:ascii="Times New Roman" w:hAnsi="Times New Roman" w:eastAsia="仿宋" w:cs="Times New Roman"/>
                <w:b/>
                <w:bCs/>
                <w:sz w:val="24"/>
                <w:szCs w:val="24"/>
              </w:rPr>
            </w:pPr>
            <w:r>
              <w:rPr>
                <w:rFonts w:ascii="Times New Roman" w:hAnsi="Times New Roman" w:eastAsia="仿宋" w:cs="Times New Roman"/>
                <w:b/>
                <w:bCs/>
                <w:spacing w:val="-1"/>
                <w:sz w:val="24"/>
                <w:szCs w:val="24"/>
              </w:rPr>
              <w:t>缓解症状的复方制剂</w:t>
            </w:r>
          </w:p>
        </w:tc>
        <w:tc>
          <w:tcPr>
            <w:tcW w:w="896"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09" w:type="dxa"/>
            <w:noWrap w:val="0"/>
            <w:tcMar>
              <w:top w:w="0" w:type="dxa"/>
              <w:left w:w="113" w:type="dxa"/>
              <w:bottom w:w="0" w:type="dxa"/>
              <w:right w:w="113" w:type="dxa"/>
            </w:tcMar>
            <w:vAlign w:val="center"/>
          </w:tcPr>
          <w:p>
            <w:pPr>
              <w:keepNext w:val="0"/>
              <w:keepLines w:val="0"/>
              <w:pageBreakBefore w:val="0"/>
              <w:widowControl w:val="0"/>
              <w:kinsoku/>
              <w:wordWrap/>
              <w:overflowPunct w:val="0"/>
              <w:topLinePunct w:val="0"/>
              <w:autoSpaceDE/>
              <w:autoSpaceDN/>
              <w:bidi w:val="0"/>
              <w:adjustRightInd/>
              <w:snapToGrid/>
              <w:textAlignment w:val="auto"/>
              <w:rPr>
                <w:rFonts w:hint="eastAsia" w:ascii="仿宋" w:hAnsi="仿宋" w:eastAsia="仿宋" w:cs="仿宋"/>
                <w:sz w:val="22"/>
                <w:szCs w:val="22"/>
              </w:rPr>
            </w:pPr>
            <w:r>
              <w:rPr>
                <w:rFonts w:hint="eastAsia" w:ascii="仿宋" w:hAnsi="仿宋" w:eastAsia="仿宋" w:cs="仿宋"/>
                <w:sz w:val="22"/>
                <w:szCs w:val="22"/>
              </w:rPr>
              <w:t>复方盐酸伪麻黄碱、酚麻美敏、氨酚伪麻美芬、复方氨酚烷胺、美敏伪麻、氨咖黄敏等</w:t>
            </w:r>
          </w:p>
        </w:tc>
      </w:tr>
    </w:tbl>
    <w:p>
      <w:pPr>
        <w:spacing w:line="122" w:lineRule="auto"/>
        <w:rPr>
          <w:rFonts w:hint="eastAsia" w:ascii="Times New Roman" w:hAnsi="Times New Roman" w:eastAsia="宋体" w:cs="Times New Roman"/>
          <w:b/>
          <w:bCs/>
          <w:sz w:val="28"/>
          <w:szCs w:val="28"/>
          <w:lang w:eastAsia="zh-CN"/>
        </w:rPr>
      </w:pPr>
    </w:p>
    <w:p>
      <w:pPr>
        <w:spacing w:line="122" w:lineRule="auto"/>
        <w:rPr>
          <w:rFonts w:hint="eastAsia" w:ascii="Times New Roman" w:hAnsi="Times New Roman" w:eastAsia="宋体" w:cs="Times New Roman"/>
          <w:b/>
          <w:bCs/>
          <w:sz w:val="28"/>
          <w:szCs w:val="28"/>
          <w:lang w:eastAsia="zh-CN"/>
        </w:rPr>
      </w:pPr>
    </w:p>
    <w:p>
      <w:pPr>
        <w:spacing w:line="91" w:lineRule="auto"/>
        <w:rPr>
          <w:rFonts w:ascii="Times New Roman" w:hAnsi="Times New Roman" w:cs="Times New Roman"/>
          <w:sz w:val="2"/>
        </w:rPr>
      </w:pPr>
    </w:p>
    <w:p>
      <w:pPr>
        <w:spacing w:line="580" w:lineRule="exact"/>
        <w:ind w:firstLine="630" w:firstLineChars="200"/>
        <w:jc w:val="center"/>
        <w:rPr>
          <w:rFonts w:ascii="宋体" w:hAnsi="宋体" w:eastAsia="宋体" w:cs="宋体"/>
          <w:b/>
          <w:bCs/>
          <w:spacing w:val="2"/>
          <w:sz w:val="31"/>
          <w:szCs w:val="31"/>
        </w:rPr>
      </w:pPr>
      <w:r>
        <w:rPr>
          <w:rFonts w:ascii="宋体" w:hAnsi="宋体" w:eastAsia="宋体" w:cs="宋体"/>
          <w:b/>
          <w:bCs/>
          <w:spacing w:val="2"/>
          <w:sz w:val="31"/>
          <w:szCs w:val="31"/>
        </w:rPr>
        <w:t>新冠病毒感染者居家治疗常用药参考表</w:t>
      </w:r>
      <w:r>
        <w:rPr>
          <w:rFonts w:hint="eastAsia" w:ascii="宋体" w:hAnsi="宋体" w:eastAsia="宋体" w:cs="宋体"/>
          <w:b/>
          <w:bCs/>
          <w:spacing w:val="2"/>
          <w:sz w:val="31"/>
          <w:szCs w:val="31"/>
          <w:lang w:eastAsia="zh-CN"/>
        </w:rPr>
        <w:t>（</w:t>
      </w:r>
      <w:r>
        <w:rPr>
          <w:rFonts w:ascii="宋体" w:hAnsi="宋体" w:eastAsia="宋体" w:cs="宋体"/>
          <w:b/>
          <w:bCs/>
          <w:spacing w:val="2"/>
          <w:sz w:val="31"/>
          <w:szCs w:val="31"/>
        </w:rPr>
        <w:t>儿童</w:t>
      </w:r>
      <w:r>
        <w:rPr>
          <w:rFonts w:hint="eastAsia" w:ascii="宋体" w:hAnsi="宋体" w:eastAsia="宋体" w:cs="宋体"/>
          <w:b/>
          <w:bCs/>
          <w:spacing w:val="2"/>
          <w:sz w:val="31"/>
          <w:szCs w:val="31"/>
          <w:lang w:eastAsia="zh-CN"/>
        </w:rPr>
        <w:t>）</w:t>
      </w:r>
    </w:p>
    <w:p>
      <w:pPr>
        <w:spacing w:line="116" w:lineRule="auto"/>
        <w:rPr>
          <w:rFonts w:ascii="Times New Roman" w:hAnsi="Times New Roman" w:cs="Times New Roman"/>
          <w:sz w:val="2"/>
        </w:rPr>
      </w:pPr>
    </w:p>
    <w:tbl>
      <w:tblPr>
        <w:tblStyle w:val="7"/>
        <w:tblW w:w="9703" w:type="dxa"/>
        <w:tblInd w:w="-6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909"/>
        <w:gridCol w:w="73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1444" w:type="dxa"/>
            <w:noWrap w:val="0"/>
            <w:vAlign w:val="top"/>
          </w:tcPr>
          <w:p>
            <w:pPr>
              <w:spacing w:before="48" w:line="213" w:lineRule="auto"/>
              <w:ind w:left="497"/>
              <w:rPr>
                <w:rFonts w:ascii="Times New Roman" w:hAnsi="Times New Roman" w:eastAsia="仿宋" w:cs="Times New Roman"/>
                <w:b/>
                <w:bCs/>
                <w:spacing w:val="-6"/>
                <w:sz w:val="28"/>
                <w:szCs w:val="28"/>
              </w:rPr>
            </w:pPr>
            <w:r>
              <w:rPr>
                <w:rFonts w:ascii="Times New Roman" w:hAnsi="Times New Roman" w:eastAsia="仿宋" w:cs="Times New Roman"/>
                <w:b/>
                <w:bCs/>
                <w:spacing w:val="-6"/>
                <w:sz w:val="28"/>
                <w:szCs w:val="28"/>
              </w:rPr>
              <w:t>症状</w:t>
            </w:r>
          </w:p>
        </w:tc>
        <w:tc>
          <w:tcPr>
            <w:tcW w:w="8259" w:type="dxa"/>
            <w:gridSpan w:val="2"/>
            <w:noWrap w:val="0"/>
            <w:vAlign w:val="top"/>
          </w:tcPr>
          <w:p>
            <w:pPr>
              <w:spacing w:before="48" w:line="213" w:lineRule="auto"/>
              <w:jc w:val="center"/>
              <w:rPr>
                <w:rFonts w:ascii="Times New Roman" w:hAnsi="Times New Roman" w:eastAsia="仿宋" w:cs="Times New Roman"/>
                <w:b/>
                <w:bCs/>
                <w:spacing w:val="-6"/>
                <w:sz w:val="28"/>
                <w:szCs w:val="28"/>
              </w:rPr>
            </w:pPr>
            <w:r>
              <w:rPr>
                <w:rFonts w:ascii="Times New Roman" w:hAnsi="Times New Roman" w:eastAsia="仿宋" w:cs="Times New Roman"/>
                <w:b/>
                <w:bCs/>
                <w:spacing w:val="-6"/>
                <w:sz w:val="28"/>
                <w:szCs w:val="28"/>
              </w:rPr>
              <w:t>药物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44" w:type="dxa"/>
            <w:vMerge w:val="restart"/>
            <w:tcBorders>
              <w:bottom w:val="nil"/>
            </w:tcBorders>
            <w:noWrap w:val="0"/>
            <w:vAlign w:val="center"/>
          </w:tcPr>
          <w:p>
            <w:pPr>
              <w:spacing w:before="72" w:line="219" w:lineRule="auto"/>
              <w:ind w:left="116" w:leftChars="0"/>
              <w:jc w:val="center"/>
              <w:rPr>
                <w:rFonts w:ascii="Times New Roman" w:hAnsi="Times New Roman" w:eastAsia="仿宋" w:cs="Times New Roman"/>
                <w:sz w:val="22"/>
                <w:szCs w:val="22"/>
              </w:rPr>
            </w:pPr>
            <w:r>
              <w:rPr>
                <w:rFonts w:ascii="Times New Roman" w:hAnsi="Times New Roman" w:eastAsia="仿宋" w:cs="Times New Roman"/>
                <w:b/>
                <w:bCs/>
                <w:spacing w:val="-4"/>
                <w:sz w:val="24"/>
                <w:szCs w:val="24"/>
              </w:rPr>
              <w:t>发</w:t>
            </w:r>
            <w:r>
              <w:rPr>
                <w:rFonts w:ascii="Times New Roman" w:hAnsi="Times New Roman" w:eastAsia="仿宋" w:cs="Times New Roman"/>
                <w:b/>
                <w:bCs/>
                <w:spacing w:val="-3"/>
                <w:sz w:val="24"/>
                <w:szCs w:val="24"/>
              </w:rPr>
              <w:t>热</w:t>
            </w:r>
          </w:p>
        </w:tc>
        <w:tc>
          <w:tcPr>
            <w:tcW w:w="909"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对乙酰氨基酚、布洛芬、右布洛芬、双氯芬酸等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0" w:hRule="atLeast"/>
        </w:trPr>
        <w:tc>
          <w:tcPr>
            <w:tcW w:w="1444" w:type="dxa"/>
            <w:vMerge w:val="continue"/>
            <w:tcBorders>
              <w:top w:val="nil"/>
            </w:tcBorders>
            <w:noWrap w:val="0"/>
            <w:vAlign w:val="top"/>
          </w:tcPr>
          <w:p>
            <w:pPr>
              <w:rPr>
                <w:rFonts w:ascii="Times New Roman" w:hAnsi="Times New Roman" w:cs="Times New Roman"/>
                <w:sz w:val="22"/>
                <w:szCs w:val="22"/>
              </w:rPr>
            </w:pPr>
          </w:p>
        </w:tc>
        <w:tc>
          <w:tcPr>
            <w:tcW w:w="909"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50" w:type="dxa"/>
            <w:noWrap w:val="0"/>
            <w:tcMar>
              <w:top w:w="0" w:type="dxa"/>
              <w:left w:w="113" w:type="dxa"/>
              <w:bottom w:w="0" w:type="dxa"/>
              <w:right w:w="113" w:type="dxa"/>
            </w:tcMar>
            <w:vAlign w:val="center"/>
          </w:tcPr>
          <w:p>
            <w:pPr>
              <w:keepNext w:val="0"/>
              <w:keepLines w:val="0"/>
              <w:pageBreakBefore w:val="0"/>
              <w:widowControl w:val="0"/>
              <w:kinsoku/>
              <w:wordWrap/>
              <w:overflowPunct w:val="0"/>
              <w:topLinePunct w:val="0"/>
              <w:autoSpaceDE/>
              <w:autoSpaceDN/>
              <w:bidi w:val="0"/>
              <w:adjustRightInd/>
              <w:snapToGrid/>
              <w:textAlignment w:val="auto"/>
              <w:rPr>
                <w:rFonts w:hint="eastAsia" w:ascii="仿宋" w:hAnsi="仿宋" w:eastAsia="仿宋" w:cs="仿宋"/>
                <w:sz w:val="22"/>
                <w:szCs w:val="22"/>
              </w:rPr>
            </w:pPr>
            <w:r>
              <w:rPr>
                <w:rFonts w:hint="eastAsia" w:ascii="仿宋" w:hAnsi="仿宋" w:eastAsia="仿宋" w:cs="仿宋"/>
                <w:sz w:val="22"/>
                <w:szCs w:val="22"/>
              </w:rPr>
              <w:t>金花清感颗粒、连花清瘟颗粒/胶囊、宣肺败毒颗粒、清肺排毒颗粒、疏风解毒胶囊、化湿败毒颗粒、清开灵颗粒，蒲地蓝消炎口服液、蓝芩口服液、柴黄颗粒、小儿豉翘清热颗粒等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1444" w:type="dxa"/>
            <w:vMerge w:val="restart"/>
            <w:tcBorders>
              <w:bottom w:val="nil"/>
            </w:tcBorders>
            <w:noWrap w:val="0"/>
            <w:vAlign w:val="center"/>
          </w:tcPr>
          <w:p>
            <w:pPr>
              <w:spacing w:before="71" w:line="219" w:lineRule="auto"/>
              <w:jc w:val="center"/>
              <w:rPr>
                <w:rFonts w:ascii="Times New Roman" w:hAnsi="Times New Roman" w:eastAsia="仿宋" w:cs="Times New Roman"/>
                <w:sz w:val="22"/>
                <w:szCs w:val="22"/>
              </w:rPr>
            </w:pPr>
            <w:r>
              <w:rPr>
                <w:rFonts w:ascii="Times New Roman" w:hAnsi="Times New Roman" w:eastAsia="仿宋" w:cs="Times New Roman"/>
                <w:b/>
                <w:bCs/>
                <w:spacing w:val="-6"/>
                <w:sz w:val="24"/>
                <w:szCs w:val="24"/>
              </w:rPr>
              <w:t>咽</w:t>
            </w:r>
            <w:r>
              <w:rPr>
                <w:rFonts w:ascii="Times New Roman" w:hAnsi="Times New Roman" w:eastAsia="仿宋" w:cs="Times New Roman"/>
                <w:b/>
                <w:bCs/>
                <w:spacing w:val="-3"/>
                <w:sz w:val="24"/>
                <w:szCs w:val="24"/>
              </w:rPr>
              <w:t>干咽痛</w:t>
            </w:r>
          </w:p>
        </w:tc>
        <w:tc>
          <w:tcPr>
            <w:tcW w:w="909"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西地碘含片等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1444" w:type="dxa"/>
            <w:vMerge w:val="continue"/>
            <w:tcBorders>
              <w:top w:val="nil"/>
            </w:tcBorders>
            <w:noWrap w:val="0"/>
            <w:vAlign w:val="top"/>
          </w:tcPr>
          <w:p>
            <w:pPr>
              <w:rPr>
                <w:rFonts w:ascii="Times New Roman" w:hAnsi="Times New Roman" w:cs="Times New Roman"/>
                <w:sz w:val="22"/>
                <w:szCs w:val="22"/>
              </w:rPr>
            </w:pPr>
          </w:p>
        </w:tc>
        <w:tc>
          <w:tcPr>
            <w:tcW w:w="909"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蓝芩口服液、蒲地蓝消炎口服液、西瓜霜含片/润喉片等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44" w:type="dxa"/>
            <w:vMerge w:val="restart"/>
            <w:tcBorders>
              <w:bottom w:val="nil"/>
            </w:tcBorders>
            <w:noWrap w:val="0"/>
            <w:vAlign w:val="center"/>
          </w:tcPr>
          <w:p>
            <w:pPr>
              <w:spacing w:before="71" w:line="219" w:lineRule="auto"/>
              <w:ind w:left="131" w:leftChars="0"/>
              <w:jc w:val="center"/>
              <w:rPr>
                <w:rFonts w:ascii="Times New Roman" w:hAnsi="Times New Roman" w:eastAsia="仿宋" w:cs="Times New Roman"/>
                <w:sz w:val="22"/>
                <w:szCs w:val="22"/>
              </w:rPr>
            </w:pPr>
            <w:r>
              <w:rPr>
                <w:rFonts w:ascii="Times New Roman" w:hAnsi="Times New Roman" w:eastAsia="仿宋" w:cs="Times New Roman"/>
                <w:b/>
                <w:bCs/>
                <w:spacing w:val="-5"/>
                <w:sz w:val="24"/>
                <w:szCs w:val="24"/>
              </w:rPr>
              <w:t>咳嗽咳痰</w:t>
            </w:r>
          </w:p>
        </w:tc>
        <w:tc>
          <w:tcPr>
            <w:tcW w:w="909"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氯化铵棕色合剂</w:t>
            </w:r>
            <w:r>
              <w:rPr>
                <w:rFonts w:hint="eastAsia" w:ascii="仿宋" w:hAnsi="仿宋" w:eastAsia="仿宋" w:cs="仿宋"/>
                <w:sz w:val="22"/>
                <w:szCs w:val="22"/>
                <w:lang w:eastAsia="zh-CN"/>
              </w:rPr>
              <w:t>（</w:t>
            </w:r>
            <w:r>
              <w:rPr>
                <w:rFonts w:hint="eastAsia" w:ascii="仿宋" w:hAnsi="仿宋" w:eastAsia="仿宋" w:cs="仿宋"/>
                <w:sz w:val="22"/>
                <w:szCs w:val="22"/>
              </w:rPr>
              <w:t>口服溶液</w:t>
            </w:r>
            <w:r>
              <w:rPr>
                <w:rFonts w:hint="eastAsia" w:ascii="仿宋" w:hAnsi="仿宋" w:eastAsia="仿宋" w:cs="仿宋"/>
                <w:sz w:val="22"/>
                <w:szCs w:val="22"/>
                <w:lang w:eastAsia="zh-CN"/>
              </w:rPr>
              <w:t>）</w:t>
            </w:r>
            <w:r>
              <w:rPr>
                <w:rFonts w:hint="eastAsia" w:ascii="仿宋" w:hAnsi="仿宋" w:eastAsia="仿宋" w:cs="仿宋"/>
                <w:sz w:val="22"/>
                <w:szCs w:val="22"/>
              </w:rPr>
              <w:t>、溴己新、氨溴索、乙酰半胱氨酸、羧甲司坦、愈创甘油醚等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1444" w:type="dxa"/>
            <w:vMerge w:val="continue"/>
            <w:tcBorders>
              <w:top w:val="nil"/>
            </w:tcBorders>
            <w:noWrap w:val="0"/>
            <w:vAlign w:val="top"/>
          </w:tcPr>
          <w:p>
            <w:pPr>
              <w:rPr>
                <w:rFonts w:ascii="Times New Roman" w:hAnsi="Times New Roman" w:cs="Times New Roman"/>
                <w:sz w:val="22"/>
                <w:szCs w:val="22"/>
              </w:rPr>
            </w:pPr>
          </w:p>
        </w:tc>
        <w:tc>
          <w:tcPr>
            <w:tcW w:w="909"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宣肺止嗽合剂、桉柠蒎、肺力咳合剂、小儿咳嗽糖浆、小儿化痰止咳颗粒/糖浆、小儿清肺化痰咀嚼片</w:t>
            </w:r>
            <w:r>
              <w:rPr>
                <w:rFonts w:hint="eastAsia" w:ascii="仿宋" w:hAnsi="仿宋" w:eastAsia="仿宋" w:cs="仿宋"/>
                <w:sz w:val="22"/>
                <w:szCs w:val="22"/>
                <w:lang w:eastAsia="zh-CN"/>
              </w:rPr>
              <w:t>（</w:t>
            </w:r>
            <w:r>
              <w:rPr>
                <w:rFonts w:hint="eastAsia" w:ascii="仿宋" w:hAnsi="仿宋" w:eastAsia="仿宋" w:cs="仿宋"/>
                <w:sz w:val="22"/>
                <w:szCs w:val="22"/>
              </w:rPr>
              <w:t>泡腾片、颗粒、口服液</w:t>
            </w:r>
            <w:r>
              <w:rPr>
                <w:rFonts w:hint="eastAsia" w:ascii="仿宋" w:hAnsi="仿宋" w:eastAsia="仿宋" w:cs="仿宋"/>
                <w:sz w:val="22"/>
                <w:szCs w:val="22"/>
                <w:lang w:eastAsia="zh-CN"/>
              </w:rPr>
              <w:t>）</w:t>
            </w:r>
            <w:r>
              <w:rPr>
                <w:rFonts w:hint="eastAsia" w:ascii="仿宋" w:hAnsi="仿宋" w:eastAsia="仿宋" w:cs="仿宋"/>
                <w:sz w:val="22"/>
                <w:szCs w:val="22"/>
              </w:rPr>
              <w:t>、金振口服液、肺力咳口服液</w:t>
            </w:r>
            <w:r>
              <w:rPr>
                <w:rFonts w:hint="eastAsia" w:ascii="仿宋" w:hAnsi="仿宋" w:eastAsia="仿宋" w:cs="仿宋"/>
                <w:sz w:val="22"/>
                <w:szCs w:val="22"/>
                <w:lang w:eastAsia="zh-CN"/>
              </w:rPr>
              <w:t>（</w:t>
            </w:r>
            <w:r>
              <w:rPr>
                <w:rFonts w:hint="eastAsia" w:ascii="仿宋" w:hAnsi="仿宋" w:eastAsia="仿宋" w:cs="仿宋"/>
                <w:sz w:val="22"/>
                <w:szCs w:val="22"/>
              </w:rPr>
              <w:t>儿童</w:t>
            </w:r>
            <w:r>
              <w:rPr>
                <w:rFonts w:hint="eastAsia" w:ascii="仿宋" w:hAnsi="仿宋" w:eastAsia="仿宋" w:cs="仿宋"/>
                <w:sz w:val="22"/>
                <w:szCs w:val="22"/>
                <w:lang w:eastAsia="zh-CN"/>
              </w:rPr>
              <w:t>）</w:t>
            </w:r>
            <w:r>
              <w:rPr>
                <w:rFonts w:hint="eastAsia" w:ascii="仿宋" w:hAnsi="仿宋" w:eastAsia="仿宋" w:cs="仿宋"/>
                <w:sz w:val="22"/>
                <w:szCs w:val="22"/>
              </w:rPr>
              <w:t>、小儿咳喘灵</w:t>
            </w:r>
            <w:r>
              <w:rPr>
                <w:rFonts w:hint="eastAsia" w:ascii="仿宋" w:hAnsi="仿宋" w:eastAsia="仿宋" w:cs="仿宋"/>
                <w:sz w:val="22"/>
                <w:szCs w:val="22"/>
                <w:lang w:eastAsia="zh-CN"/>
              </w:rPr>
              <w:t>（</w:t>
            </w:r>
            <w:r>
              <w:rPr>
                <w:rFonts w:hint="eastAsia" w:ascii="仿宋" w:hAnsi="仿宋" w:eastAsia="仿宋" w:cs="仿宋"/>
                <w:sz w:val="22"/>
                <w:szCs w:val="22"/>
              </w:rPr>
              <w:t>儿童</w:t>
            </w:r>
            <w:r>
              <w:rPr>
                <w:rFonts w:hint="eastAsia" w:ascii="仿宋" w:hAnsi="仿宋" w:eastAsia="仿宋" w:cs="仿宋"/>
                <w:sz w:val="22"/>
                <w:szCs w:val="22"/>
                <w:lang w:eastAsia="zh-CN"/>
              </w:rPr>
              <w:t>）</w:t>
            </w:r>
            <w:r>
              <w:rPr>
                <w:rFonts w:hint="eastAsia" w:ascii="仿宋" w:hAnsi="仿宋" w:eastAsia="仿宋" w:cs="仿宋"/>
                <w:sz w:val="22"/>
                <w:szCs w:val="22"/>
              </w:rPr>
              <w:t>、儿童清肺口服液</w:t>
            </w:r>
            <w:r>
              <w:rPr>
                <w:rFonts w:hint="eastAsia" w:ascii="仿宋" w:hAnsi="仿宋" w:eastAsia="仿宋" w:cs="仿宋"/>
                <w:sz w:val="22"/>
                <w:szCs w:val="22"/>
                <w:lang w:eastAsia="zh-CN"/>
              </w:rPr>
              <w:t>（</w:t>
            </w:r>
            <w:r>
              <w:rPr>
                <w:rFonts w:hint="eastAsia" w:ascii="仿宋" w:hAnsi="仿宋" w:eastAsia="仿宋" w:cs="仿宋"/>
                <w:sz w:val="22"/>
                <w:szCs w:val="22"/>
              </w:rPr>
              <w:t>儿童</w:t>
            </w:r>
            <w:r>
              <w:rPr>
                <w:rFonts w:hint="eastAsia" w:ascii="仿宋" w:hAnsi="仿宋" w:eastAsia="仿宋" w:cs="仿宋"/>
                <w:sz w:val="22"/>
                <w:szCs w:val="22"/>
                <w:lang w:eastAsia="zh-CN"/>
              </w:rPr>
              <w:t>）</w:t>
            </w:r>
            <w:r>
              <w:rPr>
                <w:rFonts w:hint="eastAsia" w:ascii="仿宋" w:hAnsi="仿宋" w:eastAsia="仿宋" w:cs="仿宋"/>
                <w:sz w:val="22"/>
                <w:szCs w:val="22"/>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44" w:type="dxa"/>
            <w:vMerge w:val="restart"/>
            <w:tcBorders>
              <w:bottom w:val="nil"/>
            </w:tcBorders>
            <w:noWrap w:val="0"/>
            <w:vAlign w:val="center"/>
          </w:tcPr>
          <w:p>
            <w:pPr>
              <w:spacing w:before="72" w:line="219" w:lineRule="auto"/>
              <w:ind w:left="125" w:leftChars="0"/>
              <w:jc w:val="center"/>
              <w:rPr>
                <w:rFonts w:ascii="Times New Roman" w:hAnsi="Times New Roman" w:eastAsia="仿宋" w:cs="Times New Roman"/>
                <w:sz w:val="22"/>
                <w:szCs w:val="22"/>
              </w:rPr>
            </w:pPr>
            <w:r>
              <w:rPr>
                <w:rFonts w:ascii="Times New Roman" w:hAnsi="Times New Roman" w:eastAsia="仿宋" w:cs="Times New Roman"/>
                <w:b/>
                <w:bCs/>
                <w:spacing w:val="-6"/>
                <w:sz w:val="24"/>
                <w:szCs w:val="24"/>
              </w:rPr>
              <w:t>干</w:t>
            </w:r>
            <w:r>
              <w:rPr>
                <w:rFonts w:ascii="Times New Roman" w:hAnsi="Times New Roman" w:eastAsia="仿宋" w:cs="Times New Roman"/>
                <w:b/>
                <w:bCs/>
                <w:spacing w:val="-3"/>
                <w:sz w:val="24"/>
                <w:szCs w:val="24"/>
              </w:rPr>
              <w:t>咳无痰</w:t>
            </w:r>
          </w:p>
        </w:tc>
        <w:tc>
          <w:tcPr>
            <w:tcW w:w="909"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福尔可定、右美沙芬、氯苯那敏、氯雷他定、西替利嗪、左西替利嗪、地氯雷他定等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1444" w:type="dxa"/>
            <w:vMerge w:val="continue"/>
            <w:tcBorders>
              <w:top w:val="nil"/>
            </w:tcBorders>
            <w:noWrap w:val="0"/>
            <w:vAlign w:val="top"/>
          </w:tcPr>
          <w:p>
            <w:pPr>
              <w:rPr>
                <w:rFonts w:ascii="Times New Roman" w:hAnsi="Times New Roman" w:cs="Times New Roman"/>
                <w:sz w:val="22"/>
                <w:szCs w:val="22"/>
              </w:rPr>
            </w:pPr>
          </w:p>
        </w:tc>
        <w:tc>
          <w:tcPr>
            <w:tcW w:w="909"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44" w:type="dxa"/>
            <w:tcBorders>
              <w:bottom w:val="single" w:color="auto" w:sz="4" w:space="0"/>
            </w:tcBorders>
            <w:noWrap w:val="0"/>
            <w:vAlign w:val="center"/>
          </w:tcPr>
          <w:p>
            <w:pPr>
              <w:spacing w:before="71" w:line="217" w:lineRule="auto"/>
              <w:jc w:val="center"/>
              <w:rPr>
                <w:rFonts w:ascii="Times New Roman" w:hAnsi="Times New Roman" w:eastAsia="仿宋" w:cs="Times New Roman"/>
                <w:sz w:val="22"/>
                <w:szCs w:val="22"/>
              </w:rPr>
            </w:pPr>
            <w:r>
              <w:rPr>
                <w:rFonts w:ascii="Times New Roman" w:hAnsi="Times New Roman" w:eastAsia="仿宋" w:cs="Times New Roman"/>
                <w:b/>
                <w:bCs/>
                <w:spacing w:val="-2"/>
                <w:sz w:val="24"/>
                <w:szCs w:val="24"/>
              </w:rPr>
              <w:t>流</w:t>
            </w:r>
            <w:r>
              <w:rPr>
                <w:rFonts w:ascii="Times New Roman" w:hAnsi="Times New Roman" w:eastAsia="仿宋" w:cs="Times New Roman"/>
                <w:b/>
                <w:bCs/>
                <w:spacing w:val="-1"/>
                <w:sz w:val="24"/>
                <w:szCs w:val="24"/>
              </w:rPr>
              <w:t>鼻涕、鼻塞</w:t>
            </w:r>
          </w:p>
        </w:tc>
        <w:tc>
          <w:tcPr>
            <w:tcW w:w="909"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氯苯那敏、氯雷他定、西替利嗪、左西替利嗪、地氯雷他定、羟甲唑啉滴鼻剂等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444"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71" w:line="222" w:lineRule="auto"/>
              <w:jc w:val="center"/>
              <w:rPr>
                <w:rFonts w:ascii="Times New Roman" w:hAnsi="Times New Roman" w:eastAsia="仿宋" w:cs="Times New Roman"/>
                <w:sz w:val="22"/>
                <w:szCs w:val="22"/>
              </w:rPr>
            </w:pPr>
            <w:r>
              <w:rPr>
                <w:rFonts w:ascii="Times New Roman" w:hAnsi="Times New Roman" w:eastAsia="仿宋" w:cs="Times New Roman"/>
                <w:b/>
                <w:bCs/>
                <w:spacing w:val="-6"/>
                <w:sz w:val="24"/>
                <w:szCs w:val="24"/>
              </w:rPr>
              <w:t>恶</w:t>
            </w:r>
            <w:r>
              <w:rPr>
                <w:rFonts w:ascii="Times New Roman" w:hAnsi="Times New Roman" w:eastAsia="仿宋" w:cs="Times New Roman"/>
                <w:b/>
                <w:bCs/>
                <w:spacing w:val="-4"/>
                <w:sz w:val="24"/>
                <w:szCs w:val="24"/>
              </w:rPr>
              <w:t>心/呕吐</w:t>
            </w:r>
          </w:p>
        </w:tc>
        <w:tc>
          <w:tcPr>
            <w:tcW w:w="909" w:type="dxa"/>
            <w:tcBorders>
              <w:left w:val="single" w:color="auto" w:sz="4" w:space="0"/>
            </w:tcBorders>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多潘立酮等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444"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cs="Times New Roman"/>
                <w:sz w:val="22"/>
                <w:szCs w:val="22"/>
              </w:rPr>
            </w:pPr>
          </w:p>
        </w:tc>
        <w:tc>
          <w:tcPr>
            <w:tcW w:w="909" w:type="dxa"/>
            <w:tcBorders>
              <w:left w:val="single" w:color="auto" w:sz="4" w:space="0"/>
            </w:tcBorders>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藿香正气胶囊</w:t>
            </w:r>
            <w:r>
              <w:rPr>
                <w:rFonts w:hint="eastAsia" w:ascii="仿宋" w:hAnsi="仿宋" w:eastAsia="仿宋" w:cs="仿宋"/>
                <w:sz w:val="22"/>
                <w:szCs w:val="22"/>
                <w:lang w:eastAsia="zh-CN"/>
              </w:rPr>
              <w:t>（</w:t>
            </w:r>
            <w:r>
              <w:rPr>
                <w:rFonts w:hint="eastAsia" w:ascii="仿宋" w:hAnsi="仿宋" w:eastAsia="仿宋" w:cs="仿宋"/>
                <w:sz w:val="22"/>
                <w:szCs w:val="22"/>
              </w:rPr>
              <w:t>丸、水、口服液、滴丸</w:t>
            </w:r>
            <w:r>
              <w:rPr>
                <w:rFonts w:hint="eastAsia" w:ascii="仿宋" w:hAnsi="仿宋" w:eastAsia="仿宋" w:cs="仿宋"/>
                <w:sz w:val="22"/>
                <w:szCs w:val="22"/>
                <w:lang w:eastAsia="zh-CN"/>
              </w:rPr>
              <w:t>）</w:t>
            </w:r>
            <w:r>
              <w:rPr>
                <w:rFonts w:hint="eastAsia" w:ascii="仿宋" w:hAnsi="仿宋" w:eastAsia="仿宋" w:cs="仿宋"/>
                <w:sz w:val="22"/>
                <w:szCs w:val="22"/>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44"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72" w:line="219" w:lineRule="auto"/>
              <w:jc w:val="center"/>
              <w:rPr>
                <w:rFonts w:ascii="Times New Roman" w:hAnsi="Times New Roman" w:eastAsia="仿宋" w:cs="Times New Roman"/>
                <w:sz w:val="22"/>
                <w:szCs w:val="22"/>
              </w:rPr>
            </w:pPr>
            <w:r>
              <w:rPr>
                <w:rFonts w:ascii="Times New Roman" w:hAnsi="Times New Roman" w:eastAsia="仿宋" w:cs="Times New Roman"/>
                <w:b/>
                <w:bCs/>
                <w:spacing w:val="-4"/>
                <w:sz w:val="24"/>
                <w:szCs w:val="24"/>
              </w:rPr>
              <w:t>腹</w:t>
            </w:r>
            <w:r>
              <w:rPr>
                <w:rFonts w:ascii="Times New Roman" w:hAnsi="Times New Roman" w:eastAsia="仿宋" w:cs="Times New Roman"/>
                <w:b/>
                <w:bCs/>
                <w:spacing w:val="-3"/>
                <w:sz w:val="24"/>
                <w:szCs w:val="24"/>
              </w:rPr>
              <w:t>泻</w:t>
            </w:r>
          </w:p>
        </w:tc>
        <w:tc>
          <w:tcPr>
            <w:tcW w:w="909" w:type="dxa"/>
            <w:tcBorders>
              <w:left w:val="single" w:color="auto" w:sz="4" w:space="0"/>
            </w:tcBorders>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口服补液盐、蒙脱石等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44"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cs="Times New Roman"/>
                <w:sz w:val="22"/>
                <w:szCs w:val="22"/>
              </w:rPr>
            </w:pPr>
          </w:p>
        </w:tc>
        <w:tc>
          <w:tcPr>
            <w:tcW w:w="909" w:type="dxa"/>
            <w:tcBorders>
              <w:left w:val="single" w:color="auto" w:sz="4" w:space="0"/>
            </w:tcBorders>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西药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小儿腹泻宁合剂</w:t>
            </w:r>
            <w:r>
              <w:rPr>
                <w:rFonts w:hint="eastAsia" w:ascii="仿宋" w:hAnsi="仿宋" w:eastAsia="仿宋" w:cs="仿宋"/>
                <w:sz w:val="22"/>
                <w:szCs w:val="22"/>
                <w:lang w:eastAsia="zh-CN"/>
              </w:rPr>
              <w:t>（</w:t>
            </w:r>
            <w:r>
              <w:rPr>
                <w:rFonts w:hint="eastAsia" w:ascii="仿宋" w:hAnsi="仿宋" w:eastAsia="仿宋" w:cs="仿宋"/>
                <w:sz w:val="22"/>
                <w:szCs w:val="22"/>
              </w:rPr>
              <w:t>糖浆</w:t>
            </w:r>
            <w:r>
              <w:rPr>
                <w:rFonts w:hint="eastAsia" w:ascii="仿宋" w:hAnsi="仿宋" w:eastAsia="仿宋" w:cs="仿宋"/>
                <w:sz w:val="22"/>
                <w:szCs w:val="22"/>
                <w:lang w:eastAsia="zh-CN"/>
              </w:rPr>
              <w:t>）</w:t>
            </w:r>
            <w:r>
              <w:rPr>
                <w:rFonts w:hint="eastAsia" w:ascii="仿宋" w:hAnsi="仿宋" w:eastAsia="仿宋" w:cs="仿宋"/>
                <w:sz w:val="22"/>
                <w:szCs w:val="22"/>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1444" w:type="dxa"/>
            <w:tcBorders>
              <w:top w:val="single" w:color="auto" w:sz="4" w:space="0"/>
            </w:tcBorders>
            <w:noWrap w:val="0"/>
            <w:vAlign w:val="center"/>
          </w:tcPr>
          <w:p>
            <w:pPr>
              <w:spacing w:before="75" w:line="244" w:lineRule="auto"/>
              <w:ind w:left="126" w:leftChars="0" w:right="106" w:rightChars="0" w:hanging="3" w:firstLineChars="0"/>
              <w:jc w:val="center"/>
              <w:rPr>
                <w:rFonts w:ascii="Times New Roman" w:hAnsi="Times New Roman" w:eastAsia="仿宋" w:cs="Times New Roman"/>
                <w:sz w:val="22"/>
                <w:szCs w:val="22"/>
              </w:rPr>
            </w:pPr>
            <w:r>
              <w:rPr>
                <w:rFonts w:ascii="Times New Roman" w:hAnsi="Times New Roman" w:eastAsia="仿宋" w:cs="Times New Roman"/>
                <w:b/>
                <w:bCs/>
                <w:spacing w:val="-1"/>
                <w:sz w:val="24"/>
                <w:szCs w:val="24"/>
              </w:rPr>
              <w:t>缓解症状的复方制剂</w:t>
            </w:r>
          </w:p>
        </w:tc>
        <w:tc>
          <w:tcPr>
            <w:tcW w:w="909" w:type="dxa"/>
            <w:noWrap w:val="0"/>
            <w:vAlign w:val="center"/>
          </w:tcPr>
          <w:p>
            <w:pPr>
              <w:bidi w:val="0"/>
              <w:jc w:val="center"/>
              <w:rPr>
                <w:rFonts w:hint="eastAsia" w:ascii="仿宋" w:hAnsi="仿宋" w:eastAsia="仿宋" w:cs="仿宋"/>
                <w:sz w:val="20"/>
                <w:szCs w:val="20"/>
              </w:rPr>
            </w:pPr>
            <w:r>
              <w:rPr>
                <w:rFonts w:hint="eastAsia" w:ascii="仿宋" w:hAnsi="仿宋" w:eastAsia="仿宋" w:cs="仿宋"/>
                <w:sz w:val="20"/>
                <w:szCs w:val="20"/>
              </w:rPr>
              <w:t>中成药</w:t>
            </w:r>
          </w:p>
        </w:tc>
        <w:tc>
          <w:tcPr>
            <w:tcW w:w="7350" w:type="dxa"/>
            <w:noWrap w:val="0"/>
            <w:tcMar>
              <w:top w:w="0" w:type="dxa"/>
              <w:left w:w="113" w:type="dxa"/>
              <w:bottom w:w="0" w:type="dxa"/>
              <w:right w:w="113" w:type="dxa"/>
            </w:tcMar>
            <w:vAlign w:val="center"/>
          </w:tcPr>
          <w:p>
            <w:pPr>
              <w:bidi w:val="0"/>
              <w:jc w:val="both"/>
              <w:rPr>
                <w:rFonts w:hint="eastAsia" w:ascii="仿宋" w:hAnsi="仿宋" w:eastAsia="仿宋" w:cs="仿宋"/>
                <w:sz w:val="22"/>
                <w:szCs w:val="22"/>
              </w:rPr>
            </w:pPr>
            <w:r>
              <w:rPr>
                <w:rFonts w:hint="eastAsia" w:ascii="仿宋" w:hAnsi="仿宋" w:eastAsia="仿宋" w:cs="仿宋"/>
                <w:sz w:val="22"/>
                <w:szCs w:val="22"/>
              </w:rPr>
              <w:t>美敏伪麻、氨咖黄敏等</w:t>
            </w:r>
          </w:p>
        </w:tc>
      </w:tr>
    </w:tbl>
    <w:p/>
    <w:p>
      <w:pPr>
        <w:spacing w:line="116" w:lineRule="auto"/>
        <w:rPr>
          <w:rFonts w:hint="default" w:ascii="Times New Roman" w:hAnsi="Times New Roman" w:cs="Times New Roman"/>
          <w:sz w:val="2"/>
        </w:rPr>
      </w:pPr>
    </w:p>
    <w:p>
      <w:pPr>
        <w:spacing w:line="91" w:lineRule="auto"/>
        <w:rPr>
          <w:rFonts w:hint="default" w:ascii="Times New Roman" w:hAnsi="Times New Roman" w:cs="Times New Roman"/>
          <w:sz w:val="2"/>
        </w:rPr>
      </w:pP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spacing w:val="-4"/>
          <w:kern w:val="0"/>
          <w:sz w:val="32"/>
          <w:szCs w:val="32"/>
          <w:lang w:val="en-US" w:eastAsia="zh-CN" w:bidi="ar-SA"/>
        </w:rPr>
      </w:pPr>
      <w:r>
        <w:rPr>
          <w:rFonts w:hint="default" w:ascii="Times New Roman" w:hAnsi="Times New Roman" w:eastAsia="仿宋_GB2312" w:cs="Times New Roman"/>
          <w:spacing w:val="-4"/>
          <w:kern w:val="0"/>
          <w:sz w:val="32"/>
          <w:szCs w:val="32"/>
          <w:lang w:val="en-US" w:eastAsia="zh-CN" w:bidi="ar-SA"/>
        </w:rPr>
        <w:t>建议同一对症治疗的西药只用1种、中成药用1种，不建议使用多种同类药物。请注意须按药品说明书服用或咨询家庭医生，可通过</w:t>
      </w:r>
      <w:r>
        <w:rPr>
          <w:rFonts w:hint="eastAsia" w:ascii="Times New Roman" w:hAnsi="Times New Roman" w:eastAsia="仿宋_GB2312" w:cs="Times New Roman"/>
          <w:spacing w:val="-4"/>
          <w:kern w:val="0"/>
          <w:sz w:val="32"/>
          <w:szCs w:val="32"/>
          <w:lang w:val="en-US" w:eastAsia="zh-CN" w:bidi="ar-SA"/>
        </w:rPr>
        <w:t>“</w:t>
      </w:r>
      <w:r>
        <w:rPr>
          <w:rFonts w:hint="default" w:ascii="Times New Roman" w:hAnsi="Times New Roman" w:eastAsia="仿宋_GB2312" w:cs="Times New Roman"/>
          <w:spacing w:val="-4"/>
          <w:kern w:val="0"/>
          <w:sz w:val="32"/>
          <w:szCs w:val="32"/>
          <w:lang w:val="en-US" w:eastAsia="zh-CN" w:bidi="ar-SA"/>
        </w:rPr>
        <w:t>苏周到</w:t>
      </w:r>
      <w:r>
        <w:rPr>
          <w:rFonts w:hint="eastAsia" w:ascii="Times New Roman" w:hAnsi="Times New Roman" w:eastAsia="仿宋_GB2312" w:cs="Times New Roman"/>
          <w:spacing w:val="-4"/>
          <w:kern w:val="0"/>
          <w:sz w:val="32"/>
          <w:szCs w:val="32"/>
          <w:lang w:val="en-US" w:eastAsia="zh-CN" w:bidi="ar-SA"/>
        </w:rPr>
        <w:t>”</w:t>
      </w:r>
      <w:r>
        <w:rPr>
          <w:rFonts w:hint="default" w:ascii="Times New Roman" w:hAnsi="Times New Roman" w:eastAsia="仿宋_GB2312" w:cs="Times New Roman"/>
          <w:spacing w:val="-4"/>
          <w:kern w:val="0"/>
          <w:sz w:val="32"/>
          <w:szCs w:val="32"/>
          <w:lang w:val="en-US" w:eastAsia="zh-CN" w:bidi="ar-SA"/>
        </w:rPr>
        <w:t>APP</w:t>
      </w:r>
      <w:r>
        <w:rPr>
          <w:rFonts w:hint="eastAsia" w:ascii="Times New Roman" w:hAnsi="Times New Roman" w:eastAsia="仿宋_GB2312" w:cs="Times New Roman"/>
          <w:spacing w:val="-4"/>
          <w:kern w:val="0"/>
          <w:sz w:val="32"/>
          <w:szCs w:val="32"/>
          <w:lang w:val="en-US" w:eastAsia="zh-CN" w:bidi="ar-SA"/>
        </w:rPr>
        <w:t>“</w:t>
      </w:r>
      <w:r>
        <w:rPr>
          <w:rFonts w:hint="default" w:ascii="Times New Roman" w:hAnsi="Times New Roman" w:eastAsia="仿宋_GB2312" w:cs="Times New Roman"/>
          <w:spacing w:val="-4"/>
          <w:kern w:val="0"/>
          <w:sz w:val="32"/>
          <w:szCs w:val="32"/>
          <w:lang w:val="en-US" w:eastAsia="zh-CN" w:bidi="ar-SA"/>
        </w:rPr>
        <w:t>防疫服务</w:t>
      </w:r>
      <w:r>
        <w:rPr>
          <w:rFonts w:hint="eastAsia" w:ascii="Times New Roman" w:hAnsi="Times New Roman" w:eastAsia="仿宋_GB2312" w:cs="Times New Roman"/>
          <w:spacing w:val="-4"/>
          <w:kern w:val="0"/>
          <w:sz w:val="32"/>
          <w:szCs w:val="32"/>
          <w:lang w:val="en-US" w:eastAsia="zh-CN" w:bidi="ar-SA"/>
        </w:rPr>
        <w:t>”</w:t>
      </w:r>
      <w:r>
        <w:rPr>
          <w:rFonts w:hint="default" w:ascii="Times New Roman" w:hAnsi="Times New Roman" w:eastAsia="仿宋_GB2312" w:cs="Times New Roman"/>
          <w:spacing w:val="-4"/>
          <w:kern w:val="0"/>
          <w:sz w:val="32"/>
          <w:szCs w:val="32"/>
          <w:lang w:val="en-US" w:eastAsia="zh-CN" w:bidi="ar-SA"/>
        </w:rPr>
        <w:t>中</w:t>
      </w:r>
      <w:r>
        <w:rPr>
          <w:rFonts w:hint="eastAsia" w:ascii="Times New Roman" w:hAnsi="Times New Roman" w:eastAsia="仿宋_GB2312" w:cs="Times New Roman"/>
          <w:spacing w:val="-4"/>
          <w:kern w:val="0"/>
          <w:sz w:val="32"/>
          <w:szCs w:val="32"/>
          <w:lang w:val="en-US" w:eastAsia="zh-CN" w:bidi="ar-SA"/>
        </w:rPr>
        <w:t>“</w:t>
      </w:r>
      <w:r>
        <w:rPr>
          <w:rFonts w:hint="default" w:ascii="Times New Roman" w:hAnsi="Times New Roman" w:eastAsia="仿宋_GB2312" w:cs="Times New Roman"/>
          <w:spacing w:val="-4"/>
          <w:kern w:val="0"/>
          <w:sz w:val="32"/>
          <w:szCs w:val="32"/>
          <w:lang w:val="en-US" w:eastAsia="zh-CN" w:bidi="ar-SA"/>
        </w:rPr>
        <w:t>我要买药</w:t>
      </w:r>
      <w:r>
        <w:rPr>
          <w:rFonts w:hint="eastAsia" w:ascii="Times New Roman" w:hAnsi="Times New Roman" w:eastAsia="仿宋_GB2312" w:cs="Times New Roman"/>
          <w:spacing w:val="-4"/>
          <w:kern w:val="0"/>
          <w:sz w:val="32"/>
          <w:szCs w:val="32"/>
          <w:lang w:val="en-US" w:eastAsia="zh-CN" w:bidi="ar-SA"/>
        </w:rPr>
        <w:t>”</w:t>
      </w:r>
      <w:r>
        <w:rPr>
          <w:rFonts w:hint="default" w:ascii="Times New Roman" w:hAnsi="Times New Roman" w:eastAsia="仿宋_GB2312" w:cs="Times New Roman"/>
          <w:spacing w:val="-4"/>
          <w:kern w:val="0"/>
          <w:sz w:val="32"/>
          <w:szCs w:val="32"/>
          <w:lang w:val="en-US" w:eastAsia="zh-CN" w:bidi="ar-SA"/>
        </w:rPr>
        <w:t>查询到附近的药店。</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楷体_GB2312" w:hAnsi="楷体_GB2312" w:eastAsia="楷体_GB2312" w:cs="楷体_GB2312"/>
          <w:spacing w:val="-4"/>
          <w:kern w:val="0"/>
          <w:sz w:val="32"/>
          <w:szCs w:val="32"/>
          <w:lang w:val="en-US" w:eastAsia="zh-CN" w:bidi="ar-SA"/>
        </w:rPr>
      </w:pPr>
      <w:r>
        <w:rPr>
          <w:rFonts w:hint="eastAsia" w:ascii="楷体_GB2312" w:hAnsi="楷体_GB2312" w:eastAsia="楷体_GB2312" w:cs="楷体_GB2312"/>
          <w:spacing w:val="-4"/>
          <w:kern w:val="0"/>
          <w:sz w:val="32"/>
          <w:szCs w:val="32"/>
          <w:lang w:val="en-US" w:eastAsia="zh-CN" w:bidi="ar-SA"/>
        </w:rPr>
        <w:t>（三）核酸检测和抗原自测</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1.根据相关防疫要求进行抗原自测，并通过“苏周到”APP“防疫服务”中“抗原自测”栏目上传结果。</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2.如症状明显好转或无明显症状，自测抗原阴性并且连续两次核酸检测Ct值≥35（两次检测间隔大于24小时），可结束居家治疗，恢复正常生活和外出。</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24" w:firstLineChars="200"/>
        <w:jc w:val="both"/>
        <w:textAlignment w:val="baseline"/>
        <w:rPr>
          <w:rFonts w:hint="default" w:ascii="黑体" w:hAnsi="黑体" w:eastAsia="黑体" w:cs="黑体"/>
          <w:spacing w:val="-4"/>
          <w:sz w:val="32"/>
          <w:szCs w:val="32"/>
          <w:lang w:val="en-US" w:eastAsia="zh-CN"/>
        </w:rPr>
      </w:pPr>
      <w:r>
        <w:rPr>
          <w:rFonts w:hint="eastAsia" w:ascii="黑体" w:hAnsi="黑体" w:eastAsia="黑体" w:cs="黑体"/>
          <w:spacing w:val="-4"/>
          <w:sz w:val="32"/>
          <w:szCs w:val="32"/>
          <w:lang w:val="en-US" w:eastAsia="zh-CN"/>
        </w:rPr>
        <w:t>四、居家诊疗途径</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（一）如自行对症处置或口服药治疗未见好转，需要咨询时，可以联系家庭医生或通过互联网医院，及时对健康状况进行</w:t>
      </w:r>
      <w:r>
        <w:rPr>
          <w:rFonts w:hint="default" w:ascii="Times New Roman" w:hAnsi="Times New Roman" w:eastAsia="仿宋_GB2312" w:cs="Times New Roman"/>
          <w:spacing w:val="-4"/>
          <w:kern w:val="0"/>
          <w:sz w:val="32"/>
          <w:szCs w:val="32"/>
          <w:lang w:val="en-US" w:eastAsia="zh-CN" w:bidi="ar-SA"/>
        </w:rPr>
        <w:t>评估</w:t>
      </w:r>
      <w:r>
        <w:rPr>
          <w:rFonts w:hint="eastAsia" w:ascii="Times New Roman" w:hAnsi="Times New Roman" w:eastAsia="仿宋_GB2312" w:cs="Times New Roman"/>
          <w:spacing w:val="-4"/>
          <w:kern w:val="0"/>
          <w:sz w:val="32"/>
          <w:szCs w:val="32"/>
          <w:lang w:val="en-US" w:eastAsia="zh-CN" w:bidi="ar-SA"/>
        </w:rPr>
        <w:t>和</w:t>
      </w:r>
      <w:r>
        <w:rPr>
          <w:rFonts w:hint="default" w:ascii="Times New Roman" w:hAnsi="Times New Roman" w:eastAsia="仿宋_GB2312" w:cs="Times New Roman"/>
          <w:spacing w:val="-4"/>
          <w:kern w:val="0"/>
          <w:sz w:val="32"/>
          <w:szCs w:val="32"/>
          <w:lang w:val="en-US" w:eastAsia="zh-CN" w:bidi="ar-SA"/>
        </w:rPr>
        <w:t>处置</w:t>
      </w:r>
      <w:r>
        <w:rPr>
          <w:rFonts w:hint="eastAsia" w:ascii="Times New Roman" w:hAnsi="Times New Roman" w:eastAsia="仿宋_GB2312" w:cs="Times New Roman"/>
          <w:spacing w:val="-4"/>
          <w:kern w:val="0"/>
          <w:sz w:val="32"/>
          <w:szCs w:val="32"/>
          <w:lang w:val="en-US" w:eastAsia="zh-CN" w:bidi="ar-SA"/>
        </w:rPr>
        <w:t>。苏州目前共计19家互联网医院，可通过“健康苏州掌上行”APP“互联网医院”进行线上诊疗</w:t>
      </w:r>
      <w:r>
        <w:rPr>
          <w:rFonts w:hint="default" w:ascii="Times New Roman" w:hAnsi="Times New Roman" w:eastAsia="仿宋_GB2312" w:cs="Times New Roman"/>
          <w:spacing w:val="-4"/>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w:t>
      </w:r>
      <w:r>
        <w:rPr>
          <w:rFonts w:hint="eastAsia" w:ascii="Times New Roman" w:hAnsi="Times New Roman" w:eastAsia="仿宋_GB2312" w:cs="Times New Roman"/>
          <w:i w:val="0"/>
          <w:iCs w:val="0"/>
          <w:spacing w:val="-4"/>
          <w:kern w:val="0"/>
          <w:sz w:val="32"/>
          <w:szCs w:val="32"/>
          <w:lang w:val="en-US" w:eastAsia="zh-CN" w:bidi="ar-SA"/>
        </w:rPr>
        <w:t>二</w:t>
      </w:r>
      <w:r>
        <w:rPr>
          <w:rFonts w:hint="eastAsia" w:ascii="Times New Roman" w:hAnsi="Times New Roman" w:eastAsia="仿宋_GB2312" w:cs="Times New Roman"/>
          <w:spacing w:val="-4"/>
          <w:kern w:val="0"/>
          <w:sz w:val="32"/>
          <w:szCs w:val="32"/>
          <w:lang w:val="en-US" w:eastAsia="zh-CN" w:bidi="ar-SA"/>
        </w:rPr>
        <w:t>）对患有高血压、糖尿病等慢性疾病且病情稳定、需长期服药物的患者，可通过家庭医生开具慢病长处方</w:t>
      </w:r>
      <w:r>
        <w:rPr>
          <w:rFonts w:hint="default" w:ascii="Times New Roman" w:hAnsi="Times New Roman" w:eastAsia="仿宋_GB2312" w:cs="Times New Roman"/>
          <w:spacing w:val="-4"/>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（三）如需寻求心理专业人员支持，可拨打心理援助热线接受服务。</w:t>
      </w:r>
      <w:r>
        <w:rPr>
          <w:rFonts w:hint="default" w:ascii="Times New Roman" w:hAnsi="Times New Roman" w:eastAsia="仿宋_GB2312" w:cs="Times New Roman"/>
          <w:spacing w:val="-4"/>
          <w:kern w:val="0"/>
          <w:sz w:val="32"/>
          <w:szCs w:val="32"/>
          <w:lang w:val="en-US" w:eastAsia="zh-CN" w:bidi="ar-SA"/>
        </w:rPr>
        <w:t>苏州市心理援助热线</w:t>
      </w:r>
      <w:r>
        <w:rPr>
          <w:rFonts w:hint="eastAsia" w:ascii="Times New Roman" w:hAnsi="Times New Roman" w:eastAsia="仿宋_GB2312" w:cs="Times New Roman"/>
          <w:spacing w:val="-4"/>
          <w:kern w:val="0"/>
          <w:sz w:val="32"/>
          <w:szCs w:val="32"/>
          <w:lang w:val="en-US" w:eastAsia="zh-CN" w:bidi="ar-SA"/>
        </w:rPr>
        <w:t>和各县级市（区）心理援助热线，可通过“苏周到”APP“防疫服务”中“我要咨询”栏目查询</w:t>
      </w:r>
      <w:r>
        <w:rPr>
          <w:rFonts w:hint="default" w:ascii="Times New Roman" w:hAnsi="Times New Roman" w:eastAsia="仿宋_GB2312" w:cs="Times New Roman"/>
          <w:spacing w:val="-4"/>
          <w:kern w:val="0"/>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24" w:firstLineChars="200"/>
        <w:jc w:val="both"/>
        <w:textAlignment w:val="baseline"/>
        <w:rPr>
          <w:rFonts w:hint="default" w:ascii="黑体" w:hAnsi="黑体" w:eastAsia="黑体" w:cs="黑体"/>
          <w:spacing w:val="-4"/>
          <w:sz w:val="32"/>
          <w:szCs w:val="32"/>
          <w:lang w:val="en-US" w:eastAsia="zh-CN"/>
        </w:rPr>
      </w:pPr>
      <w:r>
        <w:rPr>
          <w:rFonts w:hint="eastAsia" w:ascii="黑体" w:hAnsi="黑体" w:eastAsia="黑体" w:cs="黑体"/>
          <w:spacing w:val="-4"/>
          <w:sz w:val="32"/>
          <w:szCs w:val="32"/>
          <w:lang w:val="en-US" w:eastAsia="zh-CN"/>
        </w:rPr>
        <w:t>五、居家外出就</w:t>
      </w:r>
      <w:r>
        <w:rPr>
          <w:rFonts w:hint="default" w:ascii="黑体" w:hAnsi="黑体" w:eastAsia="黑体" w:cs="黑体"/>
          <w:spacing w:val="-4"/>
          <w:sz w:val="32"/>
          <w:szCs w:val="32"/>
          <w:lang w:val="en-US" w:eastAsia="zh-CN"/>
        </w:rPr>
        <w:t>诊</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居家隔离期间，非必要不外出、不接受探访；对因就医等确需外出人员，全程规范做好个人防护，点对点到达就近定点医院或相关医院，就医后再点对点返回家中，尽可能不乘坐公共交通。可至“苏周到”APP“防疫服务”中“我要就诊”栏目查询相关机构。</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Times New Roman" w:hAnsi="Times New Roman" w:eastAsia="仿宋_GB2312" w:cs="Times New Roman"/>
          <w:color w:val="0000FF"/>
          <w:spacing w:val="-4"/>
          <w:kern w:val="0"/>
          <w:sz w:val="32"/>
          <w:szCs w:val="32"/>
          <w:lang w:val="en-US" w:eastAsia="zh-CN" w:bidi="ar-SA"/>
        </w:rPr>
      </w:pPr>
      <w:r>
        <w:rPr>
          <w:rFonts w:hint="default" w:ascii="Times New Roman" w:hAnsi="Times New Roman" w:eastAsia="仿宋_GB2312" w:cs="Times New Roman"/>
          <w:spacing w:val="-4"/>
          <w:kern w:val="0"/>
          <w:sz w:val="32"/>
          <w:szCs w:val="32"/>
          <w:lang w:val="en-US" w:eastAsia="zh-CN" w:bidi="ar-SA"/>
        </w:rPr>
        <w:t>如出现以下情况，可通过自驾车、120救护车等方式，</w:t>
      </w:r>
      <w:r>
        <w:rPr>
          <w:rFonts w:hint="eastAsia" w:ascii="Times New Roman" w:hAnsi="Times New Roman" w:eastAsia="仿宋_GB2312" w:cs="Times New Roman"/>
          <w:spacing w:val="-4"/>
          <w:kern w:val="0"/>
          <w:sz w:val="32"/>
          <w:szCs w:val="32"/>
          <w:lang w:val="en-US" w:eastAsia="zh-CN" w:bidi="ar-SA"/>
        </w:rPr>
        <w:t>前往就近定点</w:t>
      </w:r>
      <w:r>
        <w:rPr>
          <w:rFonts w:hint="default" w:ascii="Times New Roman" w:hAnsi="Times New Roman" w:eastAsia="仿宋_GB2312" w:cs="Times New Roman"/>
          <w:spacing w:val="-4"/>
          <w:kern w:val="0"/>
          <w:sz w:val="32"/>
          <w:szCs w:val="32"/>
          <w:lang w:val="en-US" w:eastAsia="zh-CN" w:bidi="ar-SA"/>
        </w:rPr>
        <w:t>医院</w:t>
      </w:r>
      <w:r>
        <w:rPr>
          <w:rFonts w:hint="eastAsia" w:ascii="Times New Roman" w:hAnsi="Times New Roman" w:eastAsia="仿宋_GB2312" w:cs="Times New Roman"/>
          <w:spacing w:val="-4"/>
          <w:kern w:val="0"/>
          <w:sz w:val="32"/>
          <w:szCs w:val="32"/>
          <w:lang w:val="en-US" w:eastAsia="zh-CN" w:bidi="ar-SA"/>
        </w:rPr>
        <w:t>或相关医院就诊</w:t>
      </w:r>
      <w:r>
        <w:rPr>
          <w:rFonts w:hint="default" w:ascii="Times New Roman" w:hAnsi="Times New Roman" w:eastAsia="仿宋_GB2312" w:cs="Times New Roman"/>
          <w:spacing w:val="-4"/>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1.呼吸困难或气促。</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2.经药物治疗后体温仍持续高</w:t>
      </w:r>
      <w:r>
        <w:rPr>
          <w:rFonts w:hint="default" w:ascii="Times New Roman" w:hAnsi="Times New Roman" w:eastAsia="仿宋_GB2312" w:cs="Times New Roman"/>
          <w:spacing w:val="-4"/>
          <w:kern w:val="0"/>
          <w:sz w:val="32"/>
          <w:szCs w:val="32"/>
          <w:lang w:val="en-US" w:eastAsia="zh-CN" w:bidi="ar-SA"/>
        </w:rPr>
        <w:t>于38.5℃，超过3天</w:t>
      </w:r>
      <w:r>
        <w:rPr>
          <w:rFonts w:hint="eastAsia" w:ascii="Times New Roman" w:hAnsi="Times New Roman" w:eastAsia="仿宋_GB2312" w:cs="Times New Roman"/>
          <w:spacing w:val="-4"/>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3.原有基础疾病明显加重且不能控制。</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4.儿童出现嗜睡、持续拒食、喂养困难、持续腹泻或呕吐等情况。</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仿宋_GB2312" w:cs="Times New Roman"/>
          <w:spacing w:val="-4"/>
          <w:kern w:val="0"/>
          <w:sz w:val="32"/>
          <w:szCs w:val="32"/>
          <w:lang w:val="en-US" w:eastAsia="zh-CN" w:bidi="ar-SA"/>
        </w:rPr>
        <w:t>5.孕妇出现头痛、头晕、心慌、憋气等症状，或出现腹痛、阴道出血或流液、胎动异常等情况。</w:t>
      </w:r>
    </w:p>
    <w:p>
      <w:pPr>
        <w:spacing w:before="1" w:line="355" w:lineRule="auto"/>
        <w:ind w:left="60" w:firstLine="593"/>
        <w:rPr>
          <w:rFonts w:hint="default" w:ascii="Times New Roman" w:hAnsi="Times New Roman" w:eastAsia="仿宋" w:cs="Times New Roman"/>
          <w:sz w:val="31"/>
          <w:szCs w:val="31"/>
        </w:rPr>
      </w:pP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spacing w:val="-4"/>
          <w:kern w:val="0"/>
          <w:sz w:val="32"/>
          <w:szCs w:val="32"/>
          <w:lang w:val="en-US" w:eastAsia="zh-CN" w:bidi="ar-SA"/>
        </w:rPr>
      </w:pPr>
      <w:r>
        <w:rPr>
          <w:rFonts w:hint="eastAsia" w:ascii="Times New Roman" w:hAnsi="Times New Roman" w:eastAsia="仿宋_GB2312" w:cs="Times New Roman"/>
          <w:spacing w:val="-4"/>
          <w:kern w:val="0"/>
          <w:sz w:val="32"/>
          <w:szCs w:val="32"/>
          <w:lang w:val="en-US" w:eastAsia="zh-CN" w:bidi="ar-SA"/>
        </w:rPr>
        <w:t>附：居家隔离人员就医流程指引</w:t>
      </w:r>
    </w:p>
    <w:p>
      <w:pPr>
        <w:spacing w:before="1" w:line="355" w:lineRule="auto"/>
        <w:ind w:left="60" w:firstLine="593"/>
        <w:rPr>
          <w:rFonts w:hint="default" w:ascii="Times New Roman" w:hAnsi="Times New Roman" w:eastAsia="仿宋" w:cs="Times New Roman"/>
          <w:sz w:val="31"/>
          <w:szCs w:val="31"/>
        </w:rPr>
      </w:pPr>
    </w:p>
    <w:p>
      <w:pPr>
        <w:spacing w:before="1" w:line="355" w:lineRule="auto"/>
        <w:ind w:left="60" w:firstLine="593"/>
        <w:rPr>
          <w:rFonts w:hint="default" w:ascii="Times New Roman" w:hAnsi="Times New Roman" w:eastAsia="仿宋" w:cs="Times New Roman"/>
          <w:sz w:val="31"/>
          <w:szCs w:val="31"/>
        </w:rPr>
      </w:pPr>
    </w:p>
    <w:p>
      <w:pPr>
        <w:spacing w:before="1" w:line="355" w:lineRule="auto"/>
        <w:ind w:left="60" w:firstLine="593"/>
        <w:rPr>
          <w:rFonts w:hint="default" w:ascii="Times New Roman" w:hAnsi="Times New Roman" w:eastAsia="仿宋" w:cs="Times New Roman"/>
          <w:sz w:val="31"/>
          <w:szCs w:val="31"/>
        </w:rPr>
      </w:pPr>
    </w:p>
    <w:p>
      <w:pPr>
        <w:spacing w:before="1" w:line="355" w:lineRule="auto"/>
        <w:ind w:left="60" w:firstLine="593"/>
        <w:rPr>
          <w:rFonts w:hint="default" w:ascii="Times New Roman" w:hAnsi="Times New Roman" w:eastAsia="仿宋" w:cs="Times New Roman"/>
          <w:sz w:val="31"/>
          <w:szCs w:val="31"/>
        </w:rPr>
      </w:pPr>
    </w:p>
    <w:p>
      <w:pPr>
        <w:spacing w:before="1" w:line="355" w:lineRule="auto"/>
        <w:ind w:left="60" w:firstLine="593"/>
        <w:rPr>
          <w:rFonts w:hint="default" w:ascii="Times New Roman" w:hAnsi="Times New Roman" w:eastAsia="仿宋" w:cs="Times New Roman"/>
          <w:sz w:val="31"/>
          <w:szCs w:val="31"/>
        </w:rPr>
        <w:sectPr>
          <w:footerReference r:id="rId3" w:type="default"/>
          <w:pgSz w:w="11906" w:h="16839"/>
          <w:pgMar w:top="1431" w:right="1699" w:bottom="1124" w:left="1785" w:header="0" w:footer="846" w:gutter="0"/>
          <w:pgNumType w:fmt="decimal"/>
          <w:cols w:space="720" w:num="1"/>
        </w:sectPr>
      </w:pPr>
    </w:p>
    <w:p>
      <w:pPr>
        <w:jc w:val="center"/>
        <w:rPr>
          <w:rFonts w:hint="eastAsia" w:ascii="方正小标宋_GBK" w:hAnsi="方正小标宋_GBK" w:eastAsia="方正小标宋_GBK" w:cs="方正小标宋_GBK"/>
          <w:sz w:val="36"/>
          <w:szCs w:val="44"/>
          <w:lang w:val="en-US" w:eastAsia="zh-CN"/>
        </w:rPr>
      </w:pPr>
      <w:r>
        <w:rPr>
          <w:rFonts w:hint="eastAsia" w:ascii="方正小标宋_GBK" w:hAnsi="方正小标宋_GBK" w:eastAsia="方正小标宋_GBK" w:cs="方正小标宋_GBK"/>
          <w:sz w:val="36"/>
          <w:szCs w:val="44"/>
          <w:lang w:val="en-US" w:eastAsia="zh-CN"/>
        </w:rPr>
        <w:t>居家隔离人员就医流程指引</w:t>
      </w:r>
    </w:p>
    <w:p>
      <w:pPr>
        <w:jc w:val="center"/>
        <w:rPr>
          <w:rFonts w:hint="default" w:ascii="方正小标宋_GBK" w:hAnsi="方正小标宋_GBK" w:eastAsia="方正小标宋_GBK" w:cs="方正小标宋_GBK"/>
          <w:sz w:val="36"/>
          <w:szCs w:val="44"/>
          <w:lang w:val="en-US" w:eastAsia="zh-CN"/>
        </w:rPr>
      </w:pPr>
      <w:r>
        <w:rPr>
          <w:sz w:val="22"/>
        </w:rPr>
        <mc:AlternateContent>
          <mc:Choice Requires="wpg">
            <w:drawing>
              <wp:anchor distT="0" distB="0" distL="114300" distR="114300" simplePos="0" relativeHeight="251660288" behindDoc="0" locked="0" layoutInCell="1" allowOverlap="1">
                <wp:simplePos x="0" y="0"/>
                <wp:positionH relativeFrom="column">
                  <wp:posOffset>358775</wp:posOffset>
                </wp:positionH>
                <wp:positionV relativeFrom="paragraph">
                  <wp:posOffset>73025</wp:posOffset>
                </wp:positionV>
                <wp:extent cx="8451215" cy="5097780"/>
                <wp:effectExtent l="5080" t="4445" r="17145" b="18415"/>
                <wp:wrapNone/>
                <wp:docPr id="31" name="组合 31"/>
                <wp:cNvGraphicFramePr/>
                <a:graphic xmlns:a="http://schemas.openxmlformats.org/drawingml/2006/main">
                  <a:graphicData uri="http://schemas.microsoft.com/office/word/2010/wordprocessingGroup">
                    <wpg:wgp>
                      <wpg:cNvGrpSpPr/>
                      <wpg:grpSpPr>
                        <a:xfrm>
                          <a:off x="0" y="0"/>
                          <a:ext cx="8451215" cy="5097780"/>
                          <a:chOff x="4845" y="105265"/>
                          <a:chExt cx="13309" cy="8028"/>
                        </a:xfrm>
                      </wpg:grpSpPr>
                      <wps:wsp>
                        <wps:cNvPr id="3" name="文本框 3"/>
                        <wps:cNvSpPr txBox="1"/>
                        <wps:spPr>
                          <a:xfrm>
                            <a:off x="9230" y="105265"/>
                            <a:ext cx="3075" cy="66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auto"/>
                                <w:jc w:val="center"/>
                                <w:textAlignment w:val="baseline"/>
                                <w:rPr>
                                  <w:rFonts w:hint="default" w:eastAsia="宋体"/>
                                  <w:lang w:val="en-US" w:eastAsia="zh-CN"/>
                                </w:rPr>
                              </w:pPr>
                              <w:r>
                                <w:rPr>
                                  <w:rFonts w:hint="eastAsia"/>
                                  <w:lang w:val="en-US" w:eastAsia="zh-CN"/>
                                </w:rPr>
                                <w:t>自测抗原</w:t>
                              </w:r>
                            </w:p>
                          </w:txbxContent>
                        </wps:txbx>
                        <wps:bodyPr anchor="ctr" anchorCtr="0" upright="1"/>
                      </wps:wsp>
                      <wps:wsp>
                        <wps:cNvPr id="4" name="文本框 4"/>
                        <wps:cNvSpPr txBox="1"/>
                        <wps:spPr>
                          <a:xfrm>
                            <a:off x="5049" y="106674"/>
                            <a:ext cx="1559" cy="56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default" w:eastAsia="宋体"/>
                                  <w:lang w:val="en-US" w:eastAsia="zh-CN"/>
                                </w:rPr>
                              </w:pPr>
                              <w:r>
                                <w:rPr>
                                  <w:rFonts w:hint="eastAsia"/>
                                  <w:lang w:val="en-US" w:eastAsia="zh-CN"/>
                                </w:rPr>
                                <w:t>阴性</w:t>
                              </w:r>
                            </w:p>
                          </w:txbxContent>
                        </wps:txbx>
                        <wps:bodyPr anchor="ctr" anchorCtr="0" upright="1"/>
                      </wps:wsp>
                      <wps:wsp>
                        <wps:cNvPr id="5" name="文本框 5"/>
                        <wps:cNvSpPr txBox="1"/>
                        <wps:spPr>
                          <a:xfrm>
                            <a:off x="14045" y="106674"/>
                            <a:ext cx="1559" cy="56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default" w:eastAsia="宋体"/>
                                  <w:lang w:val="en-US" w:eastAsia="zh-CN"/>
                                </w:rPr>
                              </w:pPr>
                              <w:r>
                                <w:rPr>
                                  <w:rFonts w:hint="eastAsia"/>
                                  <w:lang w:val="en-US" w:eastAsia="zh-CN"/>
                                </w:rPr>
                                <w:t>阳性</w:t>
                              </w:r>
                            </w:p>
                          </w:txbxContent>
                        </wps:txbx>
                        <wps:bodyPr anchor="ctr" anchorCtr="0" upright="1"/>
                      </wps:wsp>
                      <wps:wsp>
                        <wps:cNvPr id="6" name="文本框 6"/>
                        <wps:cNvSpPr txBox="1"/>
                        <wps:spPr>
                          <a:xfrm>
                            <a:off x="4845" y="108459"/>
                            <a:ext cx="1961" cy="116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left"/>
                                <w:rPr>
                                  <w:rFonts w:hint="default" w:eastAsia="宋体"/>
                                  <w:lang w:val="en-US" w:eastAsia="zh-CN"/>
                                </w:rPr>
                              </w:pPr>
                              <w:r>
                                <w:rPr>
                                  <w:rFonts w:hint="eastAsia"/>
                                  <w:lang w:val="en-US" w:eastAsia="zh-CN"/>
                                </w:rPr>
                                <w:t>加强自我防护，做好自己健康第一责任人。</w:t>
                              </w:r>
                            </w:p>
                          </w:txbxContent>
                        </wps:txbx>
                        <wps:bodyPr anchor="ctr" anchorCtr="0" upright="1"/>
                      </wps:wsp>
                      <wps:wsp>
                        <wps:cNvPr id="7" name="文本框 7" descr="7b0a20202020227461726765744964223a202270726f636573734f6e6c696e6542756c6c6574220a7d0a"/>
                        <wps:cNvSpPr txBox="1"/>
                        <wps:spPr>
                          <a:xfrm>
                            <a:off x="7232" y="108474"/>
                            <a:ext cx="5636" cy="11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lang w:val="en-US" w:eastAsia="zh-CN"/>
                                </w:rPr>
                              </w:pPr>
                              <w:r>
                                <w:rPr>
                                  <w:rFonts w:hint="eastAsia"/>
                                  <w:lang w:val="en-US" w:eastAsia="zh-CN"/>
                                </w:rPr>
                                <w:t>1.未合并严重基础疾病的无症状或症状轻微的感染者。</w:t>
                              </w:r>
                            </w:p>
                            <w:p>
                              <w:pPr>
                                <w:rPr>
                                  <w:rFonts w:hint="eastAsia"/>
                                  <w:lang w:val="en-US" w:eastAsia="zh-CN"/>
                                </w:rPr>
                              </w:pPr>
                              <w:r>
                                <w:rPr>
                                  <w:rFonts w:hint="eastAsia"/>
                                  <w:lang w:val="en-US" w:eastAsia="zh-CN"/>
                                </w:rPr>
                                <w:t>2.基础疾病处于稳定期，无严重心肝肺肾脑等重要脏器功能不全等需要住院治疗情况的感染者。</w:t>
                              </w:r>
                            </w:p>
                          </w:txbxContent>
                        </wps:txbx>
                        <wps:bodyPr anchor="ctr" anchorCtr="0" upright="1"/>
                      </wps:wsp>
                      <wps:wsp>
                        <wps:cNvPr id="8" name="文本框 8" descr="7b0a20202020227461726765744964223a202270726f636573734f6e6c696e6542756c6c6574220a7d0a"/>
                        <wps:cNvSpPr txBox="1"/>
                        <wps:spPr>
                          <a:xfrm>
                            <a:off x="9276" y="109968"/>
                            <a:ext cx="1709" cy="4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default"/>
                                  <w:lang w:val="en-US" w:eastAsia="zh-CN"/>
                                </w:rPr>
                              </w:pPr>
                              <w:r>
                                <w:rPr>
                                  <w:rFonts w:hint="eastAsia"/>
                                  <w:lang w:val="en-US" w:eastAsia="zh-CN"/>
                                </w:rPr>
                                <w:t>居家治疗</w:t>
                              </w:r>
                            </w:p>
                          </w:txbxContent>
                        </wps:txbx>
                        <wps:bodyPr anchor="ctr" anchorCtr="0" upright="1"/>
                      </wps:wsp>
                      <wps:wsp>
                        <wps:cNvPr id="9" name="文本框 9" descr="7b0a20202020227461726765744964223a202270726f636573734f6e6c696e6542756c6c6574220a7d0a"/>
                        <wps:cNvSpPr txBox="1"/>
                        <wps:spPr>
                          <a:xfrm>
                            <a:off x="14589" y="108474"/>
                            <a:ext cx="3510" cy="118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kinsoku w:val="0"/>
                                <w:wordWrap/>
                                <w:overflowPunct/>
                                <w:topLinePunct w:val="0"/>
                                <w:autoSpaceDE w:val="0"/>
                                <w:autoSpaceDN w:val="0"/>
                                <w:bidi w:val="0"/>
                                <w:adjustRightInd w:val="0"/>
                                <w:snapToGrid w:val="0"/>
                                <w:spacing w:before="0" w:beforeLines="50"/>
                                <w:jc w:val="center"/>
                                <w:textAlignment w:val="baseline"/>
                                <w:rPr>
                                  <w:rFonts w:hint="default" w:ascii="宋体" w:hAnsi="宋体" w:cs="宋体"/>
                                  <w:bCs/>
                                  <w:spacing w:val="7"/>
                                  <w:sz w:val="21"/>
                                  <w:szCs w:val="21"/>
                                  <w:shd w:val="clear" w:color="auto" w:fill="FFFFFF"/>
                                  <w:lang w:val="en-US" w:eastAsia="zh-CN"/>
                                </w:rPr>
                              </w:pPr>
                              <w:r>
                                <w:rPr>
                                  <w:rFonts w:hint="eastAsia" w:ascii="宋体" w:hAnsi="宋体" w:cs="宋体"/>
                                  <w:bCs/>
                                  <w:spacing w:val="7"/>
                                  <w:sz w:val="21"/>
                                  <w:szCs w:val="21"/>
                                  <w:shd w:val="clear" w:color="auto" w:fill="FFFFFF"/>
                                  <w:lang w:val="en-US" w:eastAsia="zh-CN"/>
                                </w:rPr>
                                <w:t>症状严重或经医务人员诊断</w:t>
                              </w:r>
                              <w:r>
                                <w:rPr>
                                  <w:rFonts w:hint="eastAsia" w:ascii="宋体" w:hAnsi="宋体" w:cs="宋体"/>
                                  <w:bCs/>
                                  <w:spacing w:val="7"/>
                                  <w:sz w:val="21"/>
                                  <w:szCs w:val="21"/>
                                  <w:shd w:val="clear" w:color="auto" w:fill="FFFFFF"/>
                                  <w:lang w:val="en-US" w:eastAsia="zh-CN"/>
                                </w:rPr>
                                <w:br w:type="textWrapping"/>
                              </w:r>
                              <w:r>
                                <w:rPr>
                                  <w:rFonts w:hint="eastAsia" w:ascii="宋体" w:hAnsi="宋体" w:cs="宋体"/>
                                  <w:bCs/>
                                  <w:spacing w:val="7"/>
                                  <w:sz w:val="21"/>
                                  <w:szCs w:val="21"/>
                                  <w:shd w:val="clear" w:color="auto" w:fill="FFFFFF"/>
                                  <w:lang w:val="en-US" w:eastAsia="zh-CN"/>
                                </w:rPr>
                                <w:t>不适宜居家治疗的感染者。</w:t>
                              </w:r>
                            </w:p>
                          </w:txbxContent>
                        </wps:txbx>
                        <wps:bodyPr anchor="ctr" anchorCtr="0" upright="1"/>
                      </wps:wsp>
                      <wps:wsp>
                        <wps:cNvPr id="10" name="直接连接符 10"/>
                        <wps:cNvSpPr>
                          <a:stCxn id="9" idx="2"/>
                          <a:endCxn id="7" idx="0"/>
                        </wps:cNvSpPr>
                        <wps:spPr>
                          <a:xfrm>
                            <a:off x="5822" y="106298"/>
                            <a:ext cx="9056" cy="0"/>
                          </a:xfrm>
                          <a:prstGeom prst="line">
                            <a:avLst/>
                          </a:prstGeom>
                          <a:ln w="9525" cap="flat" cmpd="sng">
                            <a:solidFill>
                              <a:srgbClr val="000000"/>
                            </a:solidFill>
                            <a:prstDash val="solid"/>
                            <a:round/>
                            <a:headEnd type="none" w="med" len="med"/>
                            <a:tailEnd type="none" w="med" len="med"/>
                          </a:ln>
                        </wps:spPr>
                        <wps:bodyPr upright="1"/>
                      </wps:wsp>
                      <wps:wsp>
                        <wps:cNvPr id="11" name="直接连接符 11"/>
                        <wps:cNvSpPr>
                          <a:stCxn id="9" idx="2"/>
                          <a:endCxn id="4" idx="0"/>
                        </wps:cNvSpPr>
                        <wps:spPr>
                          <a:xfrm>
                            <a:off x="10749" y="105950"/>
                            <a:ext cx="0" cy="339"/>
                          </a:xfrm>
                          <a:prstGeom prst="line">
                            <a:avLst/>
                          </a:prstGeom>
                          <a:ln w="9525" cap="flat" cmpd="sng">
                            <a:solidFill>
                              <a:srgbClr val="000000"/>
                            </a:solidFill>
                            <a:prstDash val="solid"/>
                            <a:round/>
                            <a:headEnd type="none" w="med" len="med"/>
                            <a:tailEnd type="none" w="med" len="med"/>
                          </a:ln>
                        </wps:spPr>
                        <wps:bodyPr upright="1"/>
                      </wps:wsp>
                      <wps:wsp>
                        <wps:cNvPr id="12" name="直接箭头连接符 12"/>
                        <wps:cNvCnPr>
                          <a:stCxn id="4" idx="2"/>
                          <a:endCxn id="6" idx="0"/>
                        </wps:cNvCnPr>
                        <wps:spPr>
                          <a:xfrm>
                            <a:off x="14876" y="106298"/>
                            <a:ext cx="1" cy="375"/>
                          </a:xfrm>
                          <a:prstGeom prst="straightConnector1">
                            <a:avLst/>
                          </a:prstGeom>
                          <a:ln w="9525" cap="flat" cmpd="sng">
                            <a:solidFill>
                              <a:srgbClr val="000000"/>
                            </a:solidFill>
                            <a:prstDash val="solid"/>
                            <a:round/>
                            <a:headEnd type="none" w="med" len="med"/>
                            <a:tailEnd type="arrow" w="med" len="med"/>
                          </a:ln>
                        </wps:spPr>
                        <wps:bodyPr/>
                      </wps:wsp>
                      <wps:wsp>
                        <wps:cNvPr id="13" name="文本框 13" descr="7b0a20202020227461726765744964223a202270726f636573734f6e6c696e6542756c6c6574220a7d0a"/>
                        <wps:cNvSpPr txBox="1"/>
                        <wps:spPr>
                          <a:xfrm>
                            <a:off x="8264" y="111167"/>
                            <a:ext cx="5936" cy="2127"/>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宋体" w:hAnsi="宋体" w:eastAsia="宋体" w:cs="宋体"/>
                                  <w:bCs/>
                                  <w:spacing w:val="7"/>
                                  <w:sz w:val="21"/>
                                  <w:szCs w:val="21"/>
                                  <w:shd w:val="clear" w:color="auto" w:fill="FFFFFF"/>
                                  <w:lang w:val="en-US" w:eastAsia="zh-CN"/>
                                </w:rPr>
                              </w:pPr>
                              <w:r>
                                <w:rPr>
                                  <w:rFonts w:hint="eastAsia" w:ascii="宋体" w:hAnsi="宋体" w:cs="宋体"/>
                                  <w:bCs/>
                                  <w:spacing w:val="7"/>
                                  <w:sz w:val="21"/>
                                  <w:szCs w:val="21"/>
                                  <w:shd w:val="clear" w:color="auto" w:fill="FFFFFF"/>
                                  <w:lang w:val="en-US" w:eastAsia="zh-CN"/>
                                </w:rPr>
                                <w:t>出现以下症状：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Cs/>
                                  <w:spacing w:val="7"/>
                                  <w:sz w:val="21"/>
                                  <w:szCs w:val="21"/>
                                  <w:shd w:val="clear" w:color="auto" w:fill="FFFFFF"/>
                                </w:rPr>
                              </w:pPr>
                              <w:r>
                                <w:rPr>
                                  <w:rFonts w:hint="eastAsia" w:ascii="宋体" w:hAnsi="宋体" w:eastAsia="宋体" w:cs="宋体"/>
                                  <w:bCs/>
                                  <w:spacing w:val="7"/>
                                  <w:sz w:val="21"/>
                                  <w:szCs w:val="21"/>
                                  <w:shd w:val="clear" w:color="auto" w:fill="FFFFFF"/>
                                </w:rPr>
                                <w:t>1</w:t>
                              </w:r>
                              <w:r>
                                <w:rPr>
                                  <w:rFonts w:hint="eastAsia" w:ascii="宋体" w:hAnsi="宋体" w:cs="宋体"/>
                                  <w:bCs/>
                                  <w:spacing w:val="7"/>
                                  <w:sz w:val="21"/>
                                  <w:szCs w:val="21"/>
                                  <w:shd w:val="clear" w:color="auto" w:fill="FFFFFF"/>
                                  <w:lang w:val="en-US" w:eastAsia="zh-CN"/>
                                </w:rPr>
                                <w:t>.</w:t>
                              </w:r>
                              <w:r>
                                <w:rPr>
                                  <w:rFonts w:hint="eastAsia" w:ascii="宋体" w:hAnsi="宋体" w:eastAsia="宋体" w:cs="宋体"/>
                                  <w:bCs/>
                                  <w:spacing w:val="7"/>
                                  <w:sz w:val="21"/>
                                  <w:szCs w:val="21"/>
                                  <w:shd w:val="clear" w:color="auto" w:fill="FFFFFF"/>
                                </w:rPr>
                                <w:t>呼吸困难或气促。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Cs/>
                                  <w:spacing w:val="7"/>
                                  <w:sz w:val="21"/>
                                  <w:szCs w:val="21"/>
                                  <w:shd w:val="clear" w:color="auto" w:fill="FFFFFF"/>
                                </w:rPr>
                              </w:pPr>
                              <w:r>
                                <w:rPr>
                                  <w:rFonts w:hint="eastAsia" w:ascii="宋体" w:hAnsi="宋体" w:eastAsia="宋体" w:cs="宋体"/>
                                  <w:bCs/>
                                  <w:spacing w:val="7"/>
                                  <w:sz w:val="21"/>
                                  <w:szCs w:val="21"/>
                                  <w:shd w:val="clear" w:color="auto" w:fill="FFFFFF"/>
                                </w:rPr>
                                <w:t>2</w:t>
                              </w:r>
                              <w:r>
                                <w:rPr>
                                  <w:rFonts w:hint="eastAsia" w:ascii="宋体" w:hAnsi="宋体" w:cs="宋体"/>
                                  <w:bCs/>
                                  <w:spacing w:val="7"/>
                                  <w:sz w:val="21"/>
                                  <w:szCs w:val="21"/>
                                  <w:shd w:val="clear" w:color="auto" w:fill="FFFFFF"/>
                                  <w:lang w:val="en-US" w:eastAsia="zh-CN"/>
                                </w:rPr>
                                <w:t>.</w:t>
                              </w:r>
                              <w:r>
                                <w:rPr>
                                  <w:rFonts w:hint="eastAsia" w:ascii="宋体" w:hAnsi="宋体" w:eastAsia="宋体" w:cs="宋体"/>
                                  <w:bCs/>
                                  <w:spacing w:val="7"/>
                                  <w:sz w:val="21"/>
                                  <w:szCs w:val="21"/>
                                  <w:shd w:val="clear" w:color="auto" w:fill="FFFFFF"/>
                                </w:rPr>
                                <w:t>经药物治疗后体温仍持续高</w:t>
                              </w:r>
                              <w:r>
                                <w:rPr>
                                  <w:rFonts w:hint="default" w:ascii="Times New Roman" w:hAnsi="Times New Roman" w:eastAsia="宋体" w:cs="Times New Roman"/>
                                  <w:bCs/>
                                  <w:spacing w:val="7"/>
                                  <w:sz w:val="21"/>
                                  <w:szCs w:val="21"/>
                                  <w:shd w:val="clear" w:color="auto" w:fill="FFFFFF"/>
                                </w:rPr>
                                <w:t>于38.5℃，超过3天</w:t>
                              </w:r>
                              <w:r>
                                <w:rPr>
                                  <w:rFonts w:hint="eastAsia" w:ascii="宋体" w:hAnsi="宋体" w:eastAsia="宋体" w:cs="宋体"/>
                                  <w:bCs/>
                                  <w:spacing w:val="7"/>
                                  <w:sz w:val="21"/>
                                  <w:szCs w:val="21"/>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Cs/>
                                  <w:spacing w:val="7"/>
                                  <w:sz w:val="21"/>
                                  <w:szCs w:val="21"/>
                                  <w:shd w:val="clear" w:color="auto" w:fill="FFFFFF"/>
                                </w:rPr>
                              </w:pPr>
                              <w:r>
                                <w:rPr>
                                  <w:rFonts w:hint="eastAsia" w:ascii="宋体" w:hAnsi="宋体" w:eastAsia="宋体" w:cs="宋体"/>
                                  <w:bCs/>
                                  <w:spacing w:val="7"/>
                                  <w:sz w:val="21"/>
                                  <w:szCs w:val="21"/>
                                  <w:shd w:val="clear" w:color="auto" w:fill="FFFFFF"/>
                                </w:rPr>
                                <w:t>3</w:t>
                              </w:r>
                              <w:r>
                                <w:rPr>
                                  <w:rFonts w:hint="eastAsia" w:ascii="宋体" w:hAnsi="宋体" w:cs="宋体"/>
                                  <w:bCs/>
                                  <w:spacing w:val="7"/>
                                  <w:sz w:val="21"/>
                                  <w:szCs w:val="21"/>
                                  <w:shd w:val="clear" w:color="auto" w:fill="FFFFFF"/>
                                  <w:lang w:val="en-US" w:eastAsia="zh-CN"/>
                                </w:rPr>
                                <w:t>.</w:t>
                              </w:r>
                              <w:r>
                                <w:rPr>
                                  <w:rFonts w:hint="eastAsia" w:ascii="宋体" w:hAnsi="宋体" w:eastAsia="宋体" w:cs="宋体"/>
                                  <w:bCs/>
                                  <w:spacing w:val="7"/>
                                  <w:sz w:val="21"/>
                                  <w:szCs w:val="21"/>
                                  <w:shd w:val="clear" w:color="auto" w:fill="FFFFFF"/>
                                </w:rPr>
                                <w:t>原有基础疾病明显加重且不能控制。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Cs/>
                                  <w:spacing w:val="7"/>
                                  <w:sz w:val="21"/>
                                  <w:szCs w:val="21"/>
                                  <w:shd w:val="clear" w:color="auto" w:fill="FFFFFF"/>
                                </w:rPr>
                              </w:pPr>
                              <w:r>
                                <w:rPr>
                                  <w:rFonts w:hint="eastAsia" w:ascii="宋体" w:hAnsi="宋体" w:eastAsia="宋体" w:cs="宋体"/>
                                  <w:bCs/>
                                  <w:spacing w:val="7"/>
                                  <w:sz w:val="21"/>
                                  <w:szCs w:val="21"/>
                                  <w:shd w:val="clear" w:color="auto" w:fill="FFFFFF"/>
                                </w:rPr>
                                <w:t>4</w:t>
                              </w:r>
                              <w:r>
                                <w:rPr>
                                  <w:rFonts w:hint="eastAsia" w:ascii="宋体" w:hAnsi="宋体" w:cs="宋体"/>
                                  <w:bCs/>
                                  <w:spacing w:val="7"/>
                                  <w:sz w:val="21"/>
                                  <w:szCs w:val="21"/>
                                  <w:shd w:val="clear" w:color="auto" w:fill="FFFFFF"/>
                                  <w:lang w:val="en-US" w:eastAsia="zh-CN"/>
                                </w:rPr>
                                <w:t>.</w:t>
                              </w:r>
                              <w:r>
                                <w:rPr>
                                  <w:rFonts w:hint="eastAsia" w:ascii="宋体" w:hAnsi="宋体" w:eastAsia="宋体" w:cs="宋体"/>
                                  <w:bCs/>
                                  <w:spacing w:val="7"/>
                                  <w:sz w:val="21"/>
                                  <w:szCs w:val="21"/>
                                  <w:shd w:val="clear" w:color="auto" w:fill="FFFFFF"/>
                                </w:rPr>
                                <w:t>儿童出现嗜睡、持续拒食、喂养困难、持续腹泻或呕吐等情况。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r>
                                <w:rPr>
                                  <w:rFonts w:hint="eastAsia" w:ascii="宋体" w:hAnsi="宋体" w:eastAsia="宋体" w:cs="宋体"/>
                                  <w:bCs/>
                                  <w:spacing w:val="7"/>
                                  <w:sz w:val="21"/>
                                  <w:szCs w:val="21"/>
                                  <w:shd w:val="clear" w:color="auto" w:fill="FFFFFF"/>
                                </w:rPr>
                                <w:t>5</w:t>
                              </w:r>
                              <w:r>
                                <w:rPr>
                                  <w:rFonts w:hint="eastAsia" w:ascii="宋体" w:hAnsi="宋体" w:cs="宋体"/>
                                  <w:bCs/>
                                  <w:spacing w:val="7"/>
                                  <w:sz w:val="21"/>
                                  <w:szCs w:val="21"/>
                                  <w:shd w:val="clear" w:color="auto" w:fill="FFFFFF"/>
                                  <w:lang w:val="en-US" w:eastAsia="zh-CN"/>
                                </w:rPr>
                                <w:t>.</w:t>
                              </w:r>
                              <w:r>
                                <w:rPr>
                                  <w:rFonts w:hint="eastAsia" w:ascii="宋体" w:hAnsi="宋体" w:eastAsia="宋体" w:cs="宋体"/>
                                  <w:bCs/>
                                  <w:spacing w:val="7"/>
                                  <w:sz w:val="21"/>
                                  <w:szCs w:val="21"/>
                                  <w:shd w:val="clear" w:color="auto" w:fill="FFFFFF"/>
                                </w:rPr>
                                <w:t>孕妇出现头痛、头晕、心慌、憋气等症状，或出现腹痛、阴道出血或流液、胎动异常等情况。</w:t>
                              </w:r>
                            </w:p>
                          </w:txbxContent>
                        </wps:txbx>
                        <wps:bodyPr anchor="ctr" anchorCtr="0" upright="1"/>
                      </wps:wsp>
                      <wps:wsp>
                        <wps:cNvPr id="14" name="文本框 14" descr="7b0a20202020227461726765744964223a202270726f636573734f6e6c696e6542756c6c6574220a7d0a"/>
                        <wps:cNvSpPr txBox="1"/>
                        <wps:spPr>
                          <a:xfrm>
                            <a:off x="4978" y="111167"/>
                            <a:ext cx="2922" cy="1564"/>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left"/>
                                <w:rPr>
                                  <w:rFonts w:hint="eastAsia"/>
                                  <w:lang w:val="en-US" w:eastAsia="zh-CN"/>
                                </w:rPr>
                              </w:pPr>
                              <w:r>
                                <w:rPr>
                                  <w:rFonts w:hint="eastAsia"/>
                                  <w:lang w:val="en-US" w:eastAsia="zh-CN"/>
                                </w:rPr>
                                <w:t>如症状明显好转或无明显症状，自测抗原阴性并且连续两次核酸检测Ct值≥35（两次检测间隔大于24小时），可结束居家治疗。</w:t>
                              </w:r>
                            </w:p>
                          </w:txbxContent>
                        </wps:txbx>
                        <wps:bodyPr anchor="ctr" anchorCtr="0" upright="1"/>
                      </wps:wsp>
                      <wps:wsp>
                        <wps:cNvPr id="15" name="文本框 15" descr="7b0a20202020227461726765744964223a202270726f636573734f6e6c696e6542756c6c6574220a7d0a"/>
                        <wps:cNvSpPr txBox="1"/>
                        <wps:spPr>
                          <a:xfrm>
                            <a:off x="15106" y="111167"/>
                            <a:ext cx="3049" cy="1916"/>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left"/>
                                <w:rPr>
                                  <w:rFonts w:hint="eastAsia"/>
                                  <w:lang w:val="en-US" w:eastAsia="zh-CN"/>
                                </w:rPr>
                              </w:pPr>
                              <w:r>
                                <w:rPr>
                                  <w:rFonts w:hint="eastAsia"/>
                                  <w:lang w:val="en-US" w:eastAsia="zh-CN"/>
                                </w:rPr>
                                <w:t>可通过以下方式就诊：</w:t>
                              </w:r>
                            </w:p>
                            <w:p>
                              <w:pPr>
                                <w:jc w:val="left"/>
                                <w:rPr>
                                  <w:rFonts w:hint="eastAsia"/>
                                  <w:lang w:val="en-US" w:eastAsia="zh-CN"/>
                                </w:rPr>
                              </w:pPr>
                              <w:r>
                                <w:rPr>
                                  <w:rFonts w:hint="eastAsia"/>
                                  <w:lang w:val="en-US" w:eastAsia="zh-CN"/>
                                </w:rPr>
                                <w:t>1.通过家庭医生预约转诊；</w:t>
                              </w:r>
                            </w:p>
                            <w:p>
                              <w:pPr>
                                <w:jc w:val="left"/>
                                <w:rPr>
                                  <w:rFonts w:hint="eastAsia"/>
                                  <w:lang w:val="en-US" w:eastAsia="zh-CN"/>
                                </w:rPr>
                              </w:pPr>
                              <w:r>
                                <w:rPr>
                                  <w:rFonts w:hint="eastAsia"/>
                                  <w:lang w:val="en-US" w:eastAsia="zh-CN"/>
                                </w:rPr>
                                <w:t>2.自驾前往医疗机构就诊；</w:t>
                              </w:r>
                            </w:p>
                            <w:p>
                              <w:pPr>
                                <w:jc w:val="left"/>
                                <w:rPr>
                                  <w:rFonts w:hint="default"/>
                                  <w:lang w:val="en-US" w:eastAsia="zh-CN"/>
                                </w:rPr>
                              </w:pPr>
                              <w:r>
                                <w:rPr>
                                  <w:rFonts w:hint="eastAsia"/>
                                  <w:lang w:val="en-US" w:eastAsia="zh-CN"/>
                                </w:rPr>
                                <w:t>3.拨打120救护车。</w:t>
                              </w:r>
                            </w:p>
                          </w:txbxContent>
                        </wps:txbx>
                        <wps:bodyPr anchor="ctr" anchorCtr="0" upright="1"/>
                      </wps:wsp>
                      <wps:wsp>
                        <wps:cNvPr id="16" name="直接箭头连接符 16"/>
                        <wps:cNvCnPr>
                          <a:stCxn id="9" idx="2"/>
                          <a:endCxn id="4" idx="0"/>
                        </wps:cNvCnPr>
                        <wps:spPr>
                          <a:xfrm>
                            <a:off x="5820" y="106295"/>
                            <a:ext cx="9" cy="379"/>
                          </a:xfrm>
                          <a:prstGeom prst="straightConnector1">
                            <a:avLst/>
                          </a:prstGeom>
                          <a:ln w="9525" cap="flat" cmpd="sng">
                            <a:solidFill>
                              <a:srgbClr val="000000"/>
                            </a:solidFill>
                            <a:prstDash val="solid"/>
                            <a:round/>
                            <a:headEnd type="none" w="med" len="med"/>
                            <a:tailEnd type="arrow" w="med" len="med"/>
                          </a:ln>
                        </wps:spPr>
                        <wps:bodyPr/>
                      </wps:wsp>
                      <wps:wsp>
                        <wps:cNvPr id="17" name="直接连接符 17"/>
                        <wps:cNvSpPr>
                          <a:stCxn id="9" idx="2"/>
                          <a:endCxn id="4" idx="0"/>
                        </wps:cNvSpPr>
                        <wps:spPr>
                          <a:xfrm>
                            <a:off x="10051" y="108162"/>
                            <a:ext cx="6826" cy="3"/>
                          </a:xfrm>
                          <a:prstGeom prst="line">
                            <a:avLst/>
                          </a:prstGeom>
                          <a:ln w="9525" cap="flat" cmpd="sng">
                            <a:solidFill>
                              <a:srgbClr val="000000"/>
                            </a:solidFill>
                            <a:prstDash val="solid"/>
                            <a:round/>
                            <a:headEnd type="none" w="med" len="med"/>
                            <a:tailEnd type="none" w="med" len="med"/>
                          </a:ln>
                        </wps:spPr>
                        <wps:bodyPr upright="1"/>
                      </wps:wsp>
                      <wps:wsp>
                        <wps:cNvPr id="18" name="直接连接符 18"/>
                        <wps:cNvSpPr>
                          <a:stCxn id="9" idx="2"/>
                          <a:endCxn id="7" idx="0"/>
                        </wps:cNvSpPr>
                        <wps:spPr>
                          <a:xfrm>
                            <a:off x="14857" y="107237"/>
                            <a:ext cx="5" cy="220"/>
                          </a:xfrm>
                          <a:prstGeom prst="line">
                            <a:avLst/>
                          </a:prstGeom>
                          <a:ln w="9525" cap="flat" cmpd="sng">
                            <a:solidFill>
                              <a:srgbClr val="000000"/>
                            </a:solidFill>
                            <a:prstDash val="solid"/>
                            <a:round/>
                            <a:headEnd type="none" w="med" len="med"/>
                            <a:tailEnd type="none" w="med" len="med"/>
                          </a:ln>
                        </wps:spPr>
                        <wps:bodyPr upright="1"/>
                      </wps:wsp>
                      <wps:wsp>
                        <wps:cNvPr id="19" name="直接箭头连接符 19"/>
                        <wps:cNvCnPr>
                          <a:stCxn id="9" idx="2"/>
                          <a:endCxn id="7" idx="0"/>
                        </wps:cNvCnPr>
                        <wps:spPr>
                          <a:xfrm>
                            <a:off x="10050" y="108154"/>
                            <a:ext cx="0" cy="320"/>
                          </a:xfrm>
                          <a:prstGeom prst="straightConnector1">
                            <a:avLst/>
                          </a:prstGeom>
                          <a:ln w="9525" cap="flat" cmpd="sng">
                            <a:solidFill>
                              <a:srgbClr val="000000"/>
                            </a:solidFill>
                            <a:prstDash val="solid"/>
                            <a:round/>
                            <a:headEnd type="none" w="med" len="med"/>
                            <a:tailEnd type="arrow" w="med" len="med"/>
                          </a:ln>
                        </wps:spPr>
                        <wps:bodyPr/>
                      </wps:wsp>
                      <wps:wsp>
                        <wps:cNvPr id="20" name="直接箭头连接符 20"/>
                        <wps:cNvCnPr>
                          <a:stCxn id="9" idx="2"/>
                          <a:endCxn id="7" idx="0"/>
                        </wps:cNvCnPr>
                        <wps:spPr>
                          <a:xfrm flipH="1">
                            <a:off x="16882" y="108170"/>
                            <a:ext cx="1" cy="297"/>
                          </a:xfrm>
                          <a:prstGeom prst="straightConnector1">
                            <a:avLst/>
                          </a:prstGeom>
                          <a:ln w="9525" cap="flat" cmpd="sng">
                            <a:solidFill>
                              <a:srgbClr val="000000"/>
                            </a:solidFill>
                            <a:prstDash val="solid"/>
                            <a:round/>
                            <a:headEnd type="none" w="med" len="med"/>
                            <a:tailEnd type="arrow" w="med" len="med"/>
                          </a:ln>
                        </wps:spPr>
                        <wps:bodyPr/>
                      </wps:wsp>
                      <wps:wsp>
                        <wps:cNvPr id="21" name="直接箭头连接符 21"/>
                        <wps:cNvCnPr>
                          <a:stCxn id="4" idx="2"/>
                          <a:endCxn id="6" idx="0"/>
                        </wps:cNvCnPr>
                        <wps:spPr>
                          <a:xfrm flipH="1">
                            <a:off x="5826" y="107237"/>
                            <a:ext cx="3" cy="1222"/>
                          </a:xfrm>
                          <a:prstGeom prst="straightConnector1">
                            <a:avLst/>
                          </a:prstGeom>
                          <a:ln w="9525" cap="flat" cmpd="sng">
                            <a:solidFill>
                              <a:srgbClr val="000000"/>
                            </a:solidFill>
                            <a:prstDash val="solid"/>
                            <a:round/>
                            <a:headEnd type="none" w="med" len="med"/>
                            <a:tailEnd type="arrow" w="med" len="med"/>
                          </a:ln>
                        </wps:spPr>
                        <wps:bodyPr/>
                      </wps:wsp>
                      <wps:wsp>
                        <wps:cNvPr id="22" name="直接箭头连接符 22"/>
                        <wps:cNvCnPr>
                          <a:stCxn id="4" idx="2"/>
                          <a:endCxn id="6" idx="0"/>
                        </wps:cNvCnPr>
                        <wps:spPr>
                          <a:xfrm flipH="1">
                            <a:off x="10124" y="109679"/>
                            <a:ext cx="10" cy="323"/>
                          </a:xfrm>
                          <a:prstGeom prst="straightConnector1">
                            <a:avLst/>
                          </a:prstGeom>
                          <a:ln w="9525" cap="flat" cmpd="sng">
                            <a:solidFill>
                              <a:srgbClr val="000000"/>
                            </a:solidFill>
                            <a:prstDash val="solid"/>
                            <a:round/>
                            <a:headEnd type="none" w="med" len="med"/>
                            <a:tailEnd type="arrow" w="med" len="med"/>
                          </a:ln>
                        </wps:spPr>
                        <wps:bodyPr/>
                      </wps:wsp>
                      <wps:wsp>
                        <wps:cNvPr id="23" name="直接箭头连接符 23"/>
                        <wps:cNvCnPr>
                          <a:stCxn id="4" idx="2"/>
                          <a:endCxn id="6" idx="0"/>
                        </wps:cNvCnPr>
                        <wps:spPr>
                          <a:xfrm>
                            <a:off x="11480" y="110780"/>
                            <a:ext cx="1" cy="375"/>
                          </a:xfrm>
                          <a:prstGeom prst="straightConnector1">
                            <a:avLst/>
                          </a:prstGeom>
                          <a:ln w="9525" cap="flat" cmpd="sng">
                            <a:solidFill>
                              <a:srgbClr val="000000"/>
                            </a:solidFill>
                            <a:prstDash val="solid"/>
                            <a:round/>
                            <a:headEnd type="none" w="med" len="med"/>
                            <a:tailEnd type="arrow" w="med" len="med"/>
                          </a:ln>
                        </wps:spPr>
                        <wps:bodyPr/>
                      </wps:wsp>
                      <wps:wsp>
                        <wps:cNvPr id="24" name="直接箭头连接符 24"/>
                        <wps:cNvCnPr>
                          <a:stCxn id="4" idx="2"/>
                          <a:endCxn id="6" idx="0"/>
                        </wps:cNvCnPr>
                        <wps:spPr>
                          <a:xfrm flipH="1">
                            <a:off x="6545" y="110791"/>
                            <a:ext cx="6" cy="373"/>
                          </a:xfrm>
                          <a:prstGeom prst="straightConnector1">
                            <a:avLst/>
                          </a:prstGeom>
                          <a:ln w="9525" cap="flat" cmpd="sng">
                            <a:solidFill>
                              <a:srgbClr val="000000"/>
                            </a:solidFill>
                            <a:prstDash val="solid"/>
                            <a:round/>
                            <a:headEnd type="none" w="med" len="med"/>
                            <a:tailEnd type="arrow" w="med" len="med"/>
                          </a:ln>
                        </wps:spPr>
                        <wps:bodyPr/>
                      </wps:wsp>
                      <wps:wsp>
                        <wps:cNvPr id="25" name="直接连接符 25"/>
                        <wps:cNvSpPr>
                          <a:stCxn id="4" idx="2"/>
                          <a:endCxn id="6" idx="0"/>
                        </wps:cNvSpPr>
                        <wps:spPr>
                          <a:xfrm flipH="1">
                            <a:off x="10118" y="110410"/>
                            <a:ext cx="5" cy="372"/>
                          </a:xfrm>
                          <a:prstGeom prst="line">
                            <a:avLst/>
                          </a:prstGeom>
                          <a:ln w="9525" cap="flat" cmpd="sng">
                            <a:solidFill>
                              <a:srgbClr val="000000"/>
                            </a:solidFill>
                            <a:prstDash val="solid"/>
                            <a:round/>
                            <a:headEnd type="none" w="med" len="med"/>
                            <a:tailEnd type="none" w="med" len="med"/>
                          </a:ln>
                        </wps:spPr>
                        <wps:bodyPr upright="1"/>
                      </wps:wsp>
                      <wps:wsp>
                        <wps:cNvPr id="26" name="直接连接符 26"/>
                        <wps:cNvSpPr>
                          <a:stCxn id="4" idx="2"/>
                          <a:endCxn id="6" idx="0"/>
                        </wps:cNvSpPr>
                        <wps:spPr>
                          <a:xfrm>
                            <a:off x="6560" y="110796"/>
                            <a:ext cx="4935" cy="14"/>
                          </a:xfrm>
                          <a:prstGeom prst="line">
                            <a:avLst/>
                          </a:prstGeom>
                          <a:ln w="9525" cap="flat" cmpd="sng">
                            <a:solidFill>
                              <a:srgbClr val="000000"/>
                            </a:solidFill>
                            <a:prstDash val="solid"/>
                            <a:round/>
                            <a:headEnd type="none" w="med" len="med"/>
                            <a:tailEnd type="none" w="med" len="med"/>
                          </a:ln>
                        </wps:spPr>
                        <wps:bodyPr upright="1"/>
                      </wps:wsp>
                      <wps:wsp>
                        <wps:cNvPr id="27" name="直接箭头连接符 27"/>
                        <wps:cNvCnPr>
                          <a:stCxn id="9" idx="2"/>
                          <a:endCxn id="7" idx="0"/>
                        </wps:cNvCnPr>
                        <wps:spPr>
                          <a:xfrm flipH="1">
                            <a:off x="16336" y="109655"/>
                            <a:ext cx="8" cy="1496"/>
                          </a:xfrm>
                          <a:prstGeom prst="straightConnector1">
                            <a:avLst/>
                          </a:prstGeom>
                          <a:ln w="9525" cap="flat" cmpd="sng">
                            <a:solidFill>
                              <a:srgbClr val="000000"/>
                            </a:solidFill>
                            <a:prstDash val="solid"/>
                            <a:round/>
                            <a:headEnd type="none" w="med" len="med"/>
                            <a:tailEnd type="arrow" w="med" len="med"/>
                          </a:ln>
                        </wps:spPr>
                        <wps:bodyPr/>
                      </wps:wsp>
                      <wps:wsp>
                        <wps:cNvPr id="28" name="直接箭头连接符 28"/>
                        <wps:cNvCnPr>
                          <a:stCxn id="9" idx="2"/>
                          <a:endCxn id="7" idx="0"/>
                        </wps:cNvCnPr>
                        <wps:spPr>
                          <a:xfrm flipV="1">
                            <a:off x="14179" y="112203"/>
                            <a:ext cx="913" cy="1"/>
                          </a:xfrm>
                          <a:prstGeom prst="straightConnector1">
                            <a:avLst/>
                          </a:prstGeom>
                          <a:ln w="9525" cap="flat" cmpd="sng">
                            <a:solidFill>
                              <a:srgbClr val="000000"/>
                            </a:solidFill>
                            <a:prstDash val="solid"/>
                            <a:round/>
                            <a:headEnd type="none" w="med" len="med"/>
                            <a:tailEnd type="arrow" w="med" len="med"/>
                          </a:ln>
                        </wps:spPr>
                        <wps:bodyPr/>
                      </wps:wsp>
                      <wps:wsp>
                        <wps:cNvPr id="29" name="文本框 29"/>
                        <wps:cNvSpPr txBox="1"/>
                        <wps:spPr>
                          <a:xfrm>
                            <a:off x="9422" y="107421"/>
                            <a:ext cx="7897" cy="46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default" w:eastAsia="宋体"/>
                                  <w:lang w:val="en-US" w:eastAsia="zh-CN"/>
                                </w:rPr>
                              </w:pPr>
                              <w:r>
                                <w:rPr>
                                  <w:rFonts w:hint="eastAsia"/>
                                  <w:lang w:val="en-US" w:eastAsia="zh-CN"/>
                                </w:rPr>
                                <w:t>通过“苏周到”APP上传结果。有需要时联系家庭医生或通过互联网医疗形式咨询。相关医疗机构。</w:t>
                              </w:r>
                            </w:p>
                          </w:txbxContent>
                        </wps:txbx>
                        <wps:bodyPr anchor="ctr" anchorCtr="0" upright="1"/>
                      </wps:wsp>
                      <wps:wsp>
                        <wps:cNvPr id="30" name="直接箭头连接符 30"/>
                        <wps:cNvCnPr>
                          <a:stCxn id="9" idx="2"/>
                          <a:endCxn id="7" idx="0"/>
                        </wps:cNvCnPr>
                        <wps:spPr>
                          <a:xfrm>
                            <a:off x="13213" y="107910"/>
                            <a:ext cx="1" cy="245"/>
                          </a:xfrm>
                          <a:prstGeom prst="straightConnector1">
                            <a:avLst/>
                          </a:prstGeom>
                          <a:ln w="9525" cap="flat" cmpd="sng">
                            <a:solidFill>
                              <a:srgbClr val="000000"/>
                            </a:solidFill>
                            <a:prstDash val="solid"/>
                            <a:round/>
                            <a:headEnd type="none" w="med" len="med"/>
                            <a:tailEnd type="none" w="med" len="med"/>
                          </a:ln>
                        </wps:spPr>
                        <wps:bodyPr/>
                      </wps:wsp>
                    </wpg:wgp>
                  </a:graphicData>
                </a:graphic>
              </wp:anchor>
            </w:drawing>
          </mc:Choice>
          <mc:Fallback>
            <w:pict>
              <v:group id="_x0000_s1026" o:spid="_x0000_s1026" o:spt="203" style="position:absolute;left:0pt;margin-left:28.25pt;margin-top:5.75pt;height:401.4pt;width:665.45pt;z-index:251660288;mso-width-relative:page;mso-height-relative:page;" coordorigin="4845,105265" coordsize="13309,8028" o:gfxdata="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">
                <o:lock v:ext="edit" aspectratio="f"/>
                <v:shape id="_x0000_s1026" o:spid="_x0000_s1026" o:spt="202" type="#_x0000_t202" style="position:absolute;left:9230;top:105265;height:663;width:3075;v-text-anchor:middle;" fillcolor="#FFFFFF" filled="t" stroked="t" coordsize="21600,21600" o:gfxdata="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nIgbsAAADa&#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auto"/>
                          <w:jc w:val="center"/>
                          <w:textAlignment w:val="baseline"/>
                          <w:rPr>
                            <w:rFonts w:hint="default" w:eastAsia="宋体"/>
                            <w:lang w:val="en-US" w:eastAsia="zh-CN"/>
                          </w:rPr>
                        </w:pPr>
                        <w:r>
                          <w:rPr>
                            <w:rFonts w:hint="eastAsia"/>
                            <w:lang w:val="en-US" w:eastAsia="zh-CN"/>
                          </w:rPr>
                          <w:t>自测抗原</w:t>
                        </w:r>
                      </w:p>
                    </w:txbxContent>
                  </v:textbox>
                </v:shape>
                <v:shape id="_x0000_s1026" o:spid="_x0000_s1026" o:spt="202" type="#_x0000_t202" style="position:absolute;left:5049;top:106674;height:563;width:1559;v-text-anchor:middle;" fillcolor="#FFFFFF" filled="t" stroked="t" coordsize="21600,21600" o:gfxdata="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YFD1vQAA&#10;ANo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阴性</w:t>
                        </w:r>
                      </w:p>
                    </w:txbxContent>
                  </v:textbox>
                </v:shape>
                <v:shape id="_x0000_s1026" o:spid="_x0000_s1026" o:spt="202" type="#_x0000_t202" style="position:absolute;left:14045;top:106674;height:563;width:1559;v-text-anchor:middle;" fillcolor="#FFFFFF" filled="t" stroked="t" coordsize="21600,21600" o:gfxdata="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LPVuvQAA&#10;ANo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阳性</w:t>
                        </w:r>
                      </w:p>
                    </w:txbxContent>
                  </v:textbox>
                </v:shape>
                <v:shape id="_x0000_s1026" o:spid="_x0000_s1026" o:spt="202" type="#_x0000_t202" style="position:absolute;left:4845;top:108459;height:1163;width:1961;v-text-anchor:middle;" fillcolor="#FFFFFF" filled="t" stroked="t" coordsize="21600,21600" o:gfxdata="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5rGbsAAADa&#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jc w:val="left"/>
                          <w:rPr>
                            <w:rFonts w:hint="default" w:eastAsia="宋体"/>
                            <w:lang w:val="en-US" w:eastAsia="zh-CN"/>
                          </w:rPr>
                        </w:pPr>
                        <w:r>
                          <w:rPr>
                            <w:rFonts w:hint="eastAsia"/>
                            <w:lang w:val="en-US" w:eastAsia="zh-CN"/>
                          </w:rPr>
                          <w:t>加强自我防护，做好自己健康第一责任人。</w:t>
                        </w:r>
                      </w:p>
                    </w:txbxContent>
                  </v:textbox>
                </v:shape>
                <v:shape id="_x0000_s1026" o:spid="_x0000_s1026" o:spt="202" alt="7b0a20202020227461726765744964223a202270726f636573734f6e6c696e6542756c6c6574220a7d0a" type="#_x0000_t202" style="position:absolute;left:7232;top:108474;height:1180;width:5636;v-text-anchor:middle;" fillcolor="#FFFFFF" filled="t" stroked="t" coordsize="21600,21600" o:gfxdata="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ss6CvQAA&#10;ANo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w:txbxContent>
                      <w:p>
                        <w:pPr>
                          <w:rPr>
                            <w:rFonts w:hint="eastAsia"/>
                            <w:lang w:val="en-US" w:eastAsia="zh-CN"/>
                          </w:rPr>
                        </w:pPr>
                        <w:r>
                          <w:rPr>
                            <w:rFonts w:hint="eastAsia"/>
                            <w:lang w:val="en-US" w:eastAsia="zh-CN"/>
                          </w:rPr>
                          <w:t>1.未合并严重基础疾病的无症状或症状轻微的感染者。</w:t>
                        </w:r>
                      </w:p>
                      <w:p>
                        <w:pPr>
                          <w:rPr>
                            <w:rFonts w:hint="eastAsia"/>
                            <w:lang w:val="en-US" w:eastAsia="zh-CN"/>
                          </w:rPr>
                        </w:pPr>
                        <w:r>
                          <w:rPr>
                            <w:rFonts w:hint="eastAsia"/>
                            <w:lang w:val="en-US" w:eastAsia="zh-CN"/>
                          </w:rPr>
                          <w:t>2.基础疾病处于稳定期，无严重心肝肺肾脑等重要脏器功能不全等需要住院治疗情况的感染者。</w:t>
                        </w:r>
                      </w:p>
                    </w:txbxContent>
                  </v:textbox>
                </v:shape>
                <v:shape id="_x0000_s1026" o:spid="_x0000_s1026" o:spt="202" alt="7b0a20202020227461726765744964223a202270726f636573734f6e6c696e6542756c6c6574220a7d0a" type="#_x0000_t202" style="position:absolute;left:9276;top:109968;height:480;width:1709;v-text-anchor:middle;" fillcolor="#FFFFFF" filled="t" stroked="t" coordsize="21600,21600" o:gfxdata="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LVrwtwAAANo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rPr>
                            <w:rFonts w:hint="default"/>
                            <w:lang w:val="en-US" w:eastAsia="zh-CN"/>
                          </w:rPr>
                        </w:pPr>
                        <w:r>
                          <w:rPr>
                            <w:rFonts w:hint="eastAsia"/>
                            <w:lang w:val="en-US" w:eastAsia="zh-CN"/>
                          </w:rPr>
                          <w:t>居家治疗</w:t>
                        </w:r>
                      </w:p>
                    </w:txbxContent>
                  </v:textbox>
                </v:shape>
                <v:shape id="_x0000_s1026" o:spid="_x0000_s1026" o:spt="202" alt="7b0a20202020227461726765744964223a202270726f636573734f6e6c696e6542756c6c6574220a7d0a" type="#_x0000_t202" style="position:absolute;left:14589;top:108474;height:1181;width:3510;v-text-anchor:middle;" fillcolor="#FFFFFF" filled="t" stroked="t" coordsize="21600,21600" o:gfxdata="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Yf9rvQAA&#10;ANo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w:txbxContent>
                      <w:p>
                        <w:pPr>
                          <w:keepNext w:val="0"/>
                          <w:keepLines w:val="0"/>
                          <w:pageBreakBefore w:val="0"/>
                          <w:widowControl/>
                          <w:kinsoku w:val="0"/>
                          <w:wordWrap/>
                          <w:overflowPunct/>
                          <w:topLinePunct w:val="0"/>
                          <w:autoSpaceDE w:val="0"/>
                          <w:autoSpaceDN w:val="0"/>
                          <w:bidi w:val="0"/>
                          <w:adjustRightInd w:val="0"/>
                          <w:snapToGrid w:val="0"/>
                          <w:spacing w:before="0" w:beforeLines="50"/>
                          <w:jc w:val="center"/>
                          <w:textAlignment w:val="baseline"/>
                          <w:rPr>
                            <w:rFonts w:hint="default" w:ascii="宋体" w:hAnsi="宋体" w:cs="宋体"/>
                            <w:bCs/>
                            <w:spacing w:val="7"/>
                            <w:sz w:val="21"/>
                            <w:szCs w:val="21"/>
                            <w:shd w:val="clear" w:color="auto" w:fill="FFFFFF"/>
                            <w:lang w:val="en-US" w:eastAsia="zh-CN"/>
                          </w:rPr>
                        </w:pPr>
                        <w:r>
                          <w:rPr>
                            <w:rFonts w:hint="eastAsia" w:ascii="宋体" w:hAnsi="宋体" w:cs="宋体"/>
                            <w:bCs/>
                            <w:spacing w:val="7"/>
                            <w:sz w:val="21"/>
                            <w:szCs w:val="21"/>
                            <w:shd w:val="clear" w:color="auto" w:fill="FFFFFF"/>
                            <w:lang w:val="en-US" w:eastAsia="zh-CN"/>
                          </w:rPr>
                          <w:t>症状严重或经医务人员诊断</w:t>
                        </w:r>
                        <w:r>
                          <w:rPr>
                            <w:rFonts w:hint="eastAsia" w:ascii="宋体" w:hAnsi="宋体" w:cs="宋体"/>
                            <w:bCs/>
                            <w:spacing w:val="7"/>
                            <w:sz w:val="21"/>
                            <w:szCs w:val="21"/>
                            <w:shd w:val="clear" w:color="auto" w:fill="FFFFFF"/>
                            <w:lang w:val="en-US" w:eastAsia="zh-CN"/>
                          </w:rPr>
                          <w:br w:type="textWrapping"/>
                        </w:r>
                        <w:r>
                          <w:rPr>
                            <w:rFonts w:hint="eastAsia" w:ascii="宋体" w:hAnsi="宋体" w:cs="宋体"/>
                            <w:bCs/>
                            <w:spacing w:val="7"/>
                            <w:sz w:val="21"/>
                            <w:szCs w:val="21"/>
                            <w:shd w:val="clear" w:color="auto" w:fill="FFFFFF"/>
                            <w:lang w:val="en-US" w:eastAsia="zh-CN"/>
                          </w:rPr>
                          <w:t>不适宜居家治疗的感染者。</w:t>
                        </w:r>
                      </w:p>
                    </w:txbxContent>
                  </v:textbox>
                </v:shape>
                <v:line id="_x0000_s1026" o:spid="_x0000_s1026" o:spt="20" style="position:absolute;left:5822;top:106298;height:0;width:9056;"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0749;top:105950;height:339;width: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32" type="#_x0000_t32" style="position:absolute;left:14876;top:106298;height:375;width:1;" filled="f" stroked="t" coordsize="21600,21600" o:gfxdata="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Fk42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shape id="_x0000_s1026" o:spid="_x0000_s1026" o:spt="202" alt="7b0a20202020227461726765744964223a202270726f636573734f6e6c696e6542756c6c6574220a7d0a" type="#_x0000_t202" style="position:absolute;left:8264;top:111167;height:2127;width:5936;v-text-anchor:middle;" fillcolor="#FFFFFF" filled="t" stroked="t" coordsize="21600,21600" o:gfxdata="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f+25AAAA2wAA&#10;AA8AAAAAAAAAAQAgAAAAIgAAAGRycy9kb3ducmV2LnhtbFBLAQIUABQAAAAIAIdO4kAzLwWeOwAA&#10;ADkAAAAQAAAAAAAAAAEAIAAAAAgBAABkcnMvc2hhcGV4bWwueG1sUEsFBgAAAAAGAAYAWwEAALID&#10;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宋体" w:hAnsi="宋体" w:eastAsia="宋体" w:cs="宋体"/>
                            <w:bCs/>
                            <w:spacing w:val="7"/>
                            <w:sz w:val="21"/>
                            <w:szCs w:val="21"/>
                            <w:shd w:val="clear" w:color="auto" w:fill="FFFFFF"/>
                            <w:lang w:val="en-US" w:eastAsia="zh-CN"/>
                          </w:rPr>
                        </w:pPr>
                        <w:r>
                          <w:rPr>
                            <w:rFonts w:hint="eastAsia" w:ascii="宋体" w:hAnsi="宋体" w:cs="宋体"/>
                            <w:bCs/>
                            <w:spacing w:val="7"/>
                            <w:sz w:val="21"/>
                            <w:szCs w:val="21"/>
                            <w:shd w:val="clear" w:color="auto" w:fill="FFFFFF"/>
                            <w:lang w:val="en-US" w:eastAsia="zh-CN"/>
                          </w:rPr>
                          <w:t>出现以下症状：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Cs/>
                            <w:spacing w:val="7"/>
                            <w:sz w:val="21"/>
                            <w:szCs w:val="21"/>
                            <w:shd w:val="clear" w:color="auto" w:fill="FFFFFF"/>
                          </w:rPr>
                        </w:pPr>
                        <w:r>
                          <w:rPr>
                            <w:rFonts w:hint="eastAsia" w:ascii="宋体" w:hAnsi="宋体" w:eastAsia="宋体" w:cs="宋体"/>
                            <w:bCs/>
                            <w:spacing w:val="7"/>
                            <w:sz w:val="21"/>
                            <w:szCs w:val="21"/>
                            <w:shd w:val="clear" w:color="auto" w:fill="FFFFFF"/>
                          </w:rPr>
                          <w:t>1</w:t>
                        </w:r>
                        <w:r>
                          <w:rPr>
                            <w:rFonts w:hint="eastAsia" w:ascii="宋体" w:hAnsi="宋体" w:cs="宋体"/>
                            <w:bCs/>
                            <w:spacing w:val="7"/>
                            <w:sz w:val="21"/>
                            <w:szCs w:val="21"/>
                            <w:shd w:val="clear" w:color="auto" w:fill="FFFFFF"/>
                            <w:lang w:val="en-US" w:eastAsia="zh-CN"/>
                          </w:rPr>
                          <w:t>.</w:t>
                        </w:r>
                        <w:r>
                          <w:rPr>
                            <w:rFonts w:hint="eastAsia" w:ascii="宋体" w:hAnsi="宋体" w:eastAsia="宋体" w:cs="宋体"/>
                            <w:bCs/>
                            <w:spacing w:val="7"/>
                            <w:sz w:val="21"/>
                            <w:szCs w:val="21"/>
                            <w:shd w:val="clear" w:color="auto" w:fill="FFFFFF"/>
                          </w:rPr>
                          <w:t>呼吸困难或气促。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Cs/>
                            <w:spacing w:val="7"/>
                            <w:sz w:val="21"/>
                            <w:szCs w:val="21"/>
                            <w:shd w:val="clear" w:color="auto" w:fill="FFFFFF"/>
                          </w:rPr>
                        </w:pPr>
                        <w:r>
                          <w:rPr>
                            <w:rFonts w:hint="eastAsia" w:ascii="宋体" w:hAnsi="宋体" w:eastAsia="宋体" w:cs="宋体"/>
                            <w:bCs/>
                            <w:spacing w:val="7"/>
                            <w:sz w:val="21"/>
                            <w:szCs w:val="21"/>
                            <w:shd w:val="clear" w:color="auto" w:fill="FFFFFF"/>
                          </w:rPr>
                          <w:t>2</w:t>
                        </w:r>
                        <w:r>
                          <w:rPr>
                            <w:rFonts w:hint="eastAsia" w:ascii="宋体" w:hAnsi="宋体" w:cs="宋体"/>
                            <w:bCs/>
                            <w:spacing w:val="7"/>
                            <w:sz w:val="21"/>
                            <w:szCs w:val="21"/>
                            <w:shd w:val="clear" w:color="auto" w:fill="FFFFFF"/>
                            <w:lang w:val="en-US" w:eastAsia="zh-CN"/>
                          </w:rPr>
                          <w:t>.</w:t>
                        </w:r>
                        <w:r>
                          <w:rPr>
                            <w:rFonts w:hint="eastAsia" w:ascii="宋体" w:hAnsi="宋体" w:eastAsia="宋体" w:cs="宋体"/>
                            <w:bCs/>
                            <w:spacing w:val="7"/>
                            <w:sz w:val="21"/>
                            <w:szCs w:val="21"/>
                            <w:shd w:val="clear" w:color="auto" w:fill="FFFFFF"/>
                          </w:rPr>
                          <w:t>经药物治疗后体温仍持续高</w:t>
                        </w:r>
                        <w:r>
                          <w:rPr>
                            <w:rFonts w:hint="default" w:ascii="Times New Roman" w:hAnsi="Times New Roman" w:eastAsia="宋体" w:cs="Times New Roman"/>
                            <w:bCs/>
                            <w:spacing w:val="7"/>
                            <w:sz w:val="21"/>
                            <w:szCs w:val="21"/>
                            <w:shd w:val="clear" w:color="auto" w:fill="FFFFFF"/>
                          </w:rPr>
                          <w:t>于38.5℃，超过3天</w:t>
                        </w:r>
                        <w:r>
                          <w:rPr>
                            <w:rFonts w:hint="eastAsia" w:ascii="宋体" w:hAnsi="宋体" w:eastAsia="宋体" w:cs="宋体"/>
                            <w:bCs/>
                            <w:spacing w:val="7"/>
                            <w:sz w:val="21"/>
                            <w:szCs w:val="21"/>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Cs/>
                            <w:spacing w:val="7"/>
                            <w:sz w:val="21"/>
                            <w:szCs w:val="21"/>
                            <w:shd w:val="clear" w:color="auto" w:fill="FFFFFF"/>
                          </w:rPr>
                        </w:pPr>
                        <w:r>
                          <w:rPr>
                            <w:rFonts w:hint="eastAsia" w:ascii="宋体" w:hAnsi="宋体" w:eastAsia="宋体" w:cs="宋体"/>
                            <w:bCs/>
                            <w:spacing w:val="7"/>
                            <w:sz w:val="21"/>
                            <w:szCs w:val="21"/>
                            <w:shd w:val="clear" w:color="auto" w:fill="FFFFFF"/>
                          </w:rPr>
                          <w:t>3</w:t>
                        </w:r>
                        <w:r>
                          <w:rPr>
                            <w:rFonts w:hint="eastAsia" w:ascii="宋体" w:hAnsi="宋体" w:cs="宋体"/>
                            <w:bCs/>
                            <w:spacing w:val="7"/>
                            <w:sz w:val="21"/>
                            <w:szCs w:val="21"/>
                            <w:shd w:val="clear" w:color="auto" w:fill="FFFFFF"/>
                            <w:lang w:val="en-US" w:eastAsia="zh-CN"/>
                          </w:rPr>
                          <w:t>.</w:t>
                        </w:r>
                        <w:r>
                          <w:rPr>
                            <w:rFonts w:hint="eastAsia" w:ascii="宋体" w:hAnsi="宋体" w:eastAsia="宋体" w:cs="宋体"/>
                            <w:bCs/>
                            <w:spacing w:val="7"/>
                            <w:sz w:val="21"/>
                            <w:szCs w:val="21"/>
                            <w:shd w:val="clear" w:color="auto" w:fill="FFFFFF"/>
                          </w:rPr>
                          <w:t>原有基础疾病明显加重且不能控制。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Cs/>
                            <w:spacing w:val="7"/>
                            <w:sz w:val="21"/>
                            <w:szCs w:val="21"/>
                            <w:shd w:val="clear" w:color="auto" w:fill="FFFFFF"/>
                          </w:rPr>
                        </w:pPr>
                        <w:r>
                          <w:rPr>
                            <w:rFonts w:hint="eastAsia" w:ascii="宋体" w:hAnsi="宋体" w:eastAsia="宋体" w:cs="宋体"/>
                            <w:bCs/>
                            <w:spacing w:val="7"/>
                            <w:sz w:val="21"/>
                            <w:szCs w:val="21"/>
                            <w:shd w:val="clear" w:color="auto" w:fill="FFFFFF"/>
                          </w:rPr>
                          <w:t>4</w:t>
                        </w:r>
                        <w:r>
                          <w:rPr>
                            <w:rFonts w:hint="eastAsia" w:ascii="宋体" w:hAnsi="宋体" w:cs="宋体"/>
                            <w:bCs/>
                            <w:spacing w:val="7"/>
                            <w:sz w:val="21"/>
                            <w:szCs w:val="21"/>
                            <w:shd w:val="clear" w:color="auto" w:fill="FFFFFF"/>
                            <w:lang w:val="en-US" w:eastAsia="zh-CN"/>
                          </w:rPr>
                          <w:t>.</w:t>
                        </w:r>
                        <w:r>
                          <w:rPr>
                            <w:rFonts w:hint="eastAsia" w:ascii="宋体" w:hAnsi="宋体" w:eastAsia="宋体" w:cs="宋体"/>
                            <w:bCs/>
                            <w:spacing w:val="7"/>
                            <w:sz w:val="21"/>
                            <w:szCs w:val="21"/>
                            <w:shd w:val="clear" w:color="auto" w:fill="FFFFFF"/>
                          </w:rPr>
                          <w:t>儿童出现嗜睡、持续拒食、喂养困难、持续腹泻或呕吐等情况。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r>
                          <w:rPr>
                            <w:rFonts w:hint="eastAsia" w:ascii="宋体" w:hAnsi="宋体" w:eastAsia="宋体" w:cs="宋体"/>
                            <w:bCs/>
                            <w:spacing w:val="7"/>
                            <w:sz w:val="21"/>
                            <w:szCs w:val="21"/>
                            <w:shd w:val="clear" w:color="auto" w:fill="FFFFFF"/>
                          </w:rPr>
                          <w:t>5</w:t>
                        </w:r>
                        <w:r>
                          <w:rPr>
                            <w:rFonts w:hint="eastAsia" w:ascii="宋体" w:hAnsi="宋体" w:cs="宋体"/>
                            <w:bCs/>
                            <w:spacing w:val="7"/>
                            <w:sz w:val="21"/>
                            <w:szCs w:val="21"/>
                            <w:shd w:val="clear" w:color="auto" w:fill="FFFFFF"/>
                            <w:lang w:val="en-US" w:eastAsia="zh-CN"/>
                          </w:rPr>
                          <w:t>.</w:t>
                        </w:r>
                        <w:r>
                          <w:rPr>
                            <w:rFonts w:hint="eastAsia" w:ascii="宋体" w:hAnsi="宋体" w:eastAsia="宋体" w:cs="宋体"/>
                            <w:bCs/>
                            <w:spacing w:val="7"/>
                            <w:sz w:val="21"/>
                            <w:szCs w:val="21"/>
                            <w:shd w:val="clear" w:color="auto" w:fill="FFFFFF"/>
                          </w:rPr>
                          <w:t>孕妇出现头痛、头晕、心慌、憋气等症状，或出现腹痛、阴道出血或流液、胎动异常等情况。</w:t>
                        </w:r>
                      </w:p>
                    </w:txbxContent>
                  </v:textbox>
                </v:shape>
                <v:shape id="_x0000_s1026" o:spid="_x0000_s1026" o:spt="202" alt="7b0a20202020227461726765744964223a202270726f636573734f6e6c696e6542756c6c6574220a7d0a" type="#_x0000_t202" style="position:absolute;left:4978;top:111167;height:1564;width:2922;v-text-anchor:middle;" fillcolor="#FFFFFF" filled="t" stroked="t" coordsize="21600,21600" o:gfxdata="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F+eZugAAANs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w:txbxContent>
                      <w:p>
                        <w:pPr>
                          <w:jc w:val="left"/>
                          <w:rPr>
                            <w:rFonts w:hint="eastAsia"/>
                            <w:lang w:val="en-US" w:eastAsia="zh-CN"/>
                          </w:rPr>
                        </w:pPr>
                        <w:r>
                          <w:rPr>
                            <w:rFonts w:hint="eastAsia"/>
                            <w:lang w:val="en-US" w:eastAsia="zh-CN"/>
                          </w:rPr>
                          <w:t>如症状明显好转或无明显症状，自测抗原阴性并且连续两次核酸检测Ct值≥35（两次检测间隔大于24小时），可结束居家治疗。</w:t>
                        </w:r>
                      </w:p>
                    </w:txbxContent>
                  </v:textbox>
                </v:shape>
                <v:shape id="_x0000_s1026" o:spid="_x0000_s1026" o:spt="202" alt="7b0a20202020227461726765744964223a202270726f636573734f6e6c696e6542756c6c6574220a7d0a" type="#_x0000_t202" style="position:absolute;left:15106;top:111167;height:1916;width:3049;v-text-anchor:middle;" fillcolor="#FFFFFF" filled="t" stroked="t" coordsize="21600,21600" o:gfxdata="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W0ICugAAANs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w:txbxContent>
                      <w:p>
                        <w:pPr>
                          <w:jc w:val="left"/>
                          <w:rPr>
                            <w:rFonts w:hint="eastAsia"/>
                            <w:lang w:val="en-US" w:eastAsia="zh-CN"/>
                          </w:rPr>
                        </w:pPr>
                        <w:r>
                          <w:rPr>
                            <w:rFonts w:hint="eastAsia"/>
                            <w:lang w:val="en-US" w:eastAsia="zh-CN"/>
                          </w:rPr>
                          <w:t>可通过以下方式就诊：</w:t>
                        </w:r>
                      </w:p>
                      <w:p>
                        <w:pPr>
                          <w:jc w:val="left"/>
                          <w:rPr>
                            <w:rFonts w:hint="eastAsia"/>
                            <w:lang w:val="en-US" w:eastAsia="zh-CN"/>
                          </w:rPr>
                        </w:pPr>
                        <w:r>
                          <w:rPr>
                            <w:rFonts w:hint="eastAsia"/>
                            <w:lang w:val="en-US" w:eastAsia="zh-CN"/>
                          </w:rPr>
                          <w:t>1.通过家庭医生预约转诊；</w:t>
                        </w:r>
                      </w:p>
                      <w:p>
                        <w:pPr>
                          <w:jc w:val="left"/>
                          <w:rPr>
                            <w:rFonts w:hint="eastAsia"/>
                            <w:lang w:val="en-US" w:eastAsia="zh-CN"/>
                          </w:rPr>
                        </w:pPr>
                        <w:r>
                          <w:rPr>
                            <w:rFonts w:hint="eastAsia"/>
                            <w:lang w:val="en-US" w:eastAsia="zh-CN"/>
                          </w:rPr>
                          <w:t>2.自驾前往医疗机构就诊；</w:t>
                        </w:r>
                      </w:p>
                      <w:p>
                        <w:pPr>
                          <w:jc w:val="left"/>
                          <w:rPr>
                            <w:rFonts w:hint="default"/>
                            <w:lang w:val="en-US" w:eastAsia="zh-CN"/>
                          </w:rPr>
                        </w:pPr>
                        <w:r>
                          <w:rPr>
                            <w:rFonts w:hint="eastAsia"/>
                            <w:lang w:val="en-US" w:eastAsia="zh-CN"/>
                          </w:rPr>
                          <w:t>3.拨打120救护车。</w:t>
                        </w:r>
                      </w:p>
                    </w:txbxContent>
                  </v:textbox>
                </v:shape>
                <v:shape id="_x0000_s1026" o:spid="_x0000_s1026" o:spt="32" type="#_x0000_t32" style="position:absolute;left:5820;top:106295;height:379;width:9;" filled="f" stroked="t" coordsize="21600,21600" o:gfxdata="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lY6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line id="_x0000_s1026" o:spid="_x0000_s1026" o:spt="20" style="position:absolute;left:10051;top:108162;height:3;width:6826;"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4857;top:107237;height:220;width:5;"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32" type="#_x0000_t32" style="position:absolute;left:10050;top:108154;height:320;width:0;" filled="f" stroked="t" coordsize="21600,21600" o:gfxdata="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YQH8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shape id="_x0000_s1026" o:spid="_x0000_s1026" o:spt="32" type="#_x0000_t32" style="position:absolute;left:16882;top:108170;flip:x;height:297;width:1;" filled="f" stroked="t" coordsize="21600,21600" o:gfxdata="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3GPD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shape id="_x0000_s1026" o:spid="_x0000_s1026" o:spt="32" type="#_x0000_t32" style="position:absolute;left:5826;top:107237;flip:x;height:1222;width:3;" filled="f" stroked="t" coordsize="21600,21600" o:gfxdata="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kMZY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_x0000_s1026" o:spid="_x0000_s1026" o:spt="32" type="#_x0000_t32" style="position:absolute;left:10124;top:109679;flip:x;height:323;width:10;" filled="f" stroked="t" coordsize="21600,21600" o:gfxdata="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Qlgv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_x0000_s1026" o:spid="_x0000_s1026" o:spt="32" type="#_x0000_t32" style="position:absolute;left:11480;top:110780;height:375;width:1;" filled="f" stroked="t" coordsize="21600,21600" o:gfxdata="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X8q7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_x0000_s1026" o:spid="_x0000_s1026" o:spt="32" type="#_x0000_t32" style="position:absolute;left:6545;top:110791;flip:x;height:373;width:6;" filled="f" stroked="t" coordsize="21600,21600" o:gfxdata="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52XA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line id="_x0000_s1026" o:spid="_x0000_s1026" o:spt="20" style="position:absolute;left:10118;top:110410;flip:x;height:372;width:5;"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560;top:110796;height:14;width:4935;"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32" type="#_x0000_t32" style="position:absolute;left:16336;top:109655;flip:x;height:1496;width:8;" filled="f" stroked="t" coordsize="21600,21600" o:gfxdata="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Nfu3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_x0000_s1026" o:spid="_x0000_s1026" o:spt="32" type="#_x0000_t32" style="position:absolute;left:14179;top:112203;flip:y;height:1;width:913;" filled="f" stroked="t" coordsize="21600,21600" o:gfxdata="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qm/F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shape id="_x0000_s1026" o:spid="_x0000_s1026" o:spt="202" type="#_x0000_t202" style="position:absolute;left:9422;top:107421;height:468;width:7897;v-text-anchor:middle;" fillcolor="#FFFFFF" filled="t" stroked="t" coordsize="21600,21600" o:gfxdata="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6grq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通过“苏周到”APP上传结果。有需要时联系家庭医生或通过互联网医疗形式咨询。相关医疗机构。</w:t>
                        </w:r>
                      </w:p>
                    </w:txbxContent>
                  </v:textbox>
                </v:shape>
                <v:shape id="_x0000_s1026" o:spid="_x0000_s1026" o:spt="32" type="#_x0000_t32" style="position:absolute;left:13213;top:107910;height:245;width:1;" filled="f" stroked="t" coordsize="21600,21600" o:gfxdata="UEsDBAoAAAAAAIdO4kAAAAAAAAAAAAAAAAAEAAAAZHJzL1BLAwQUAAAACACHTuJAB/2KALoAAADb&#10;AAAADwAAAGRycy9kb3ducmV2LnhtbEVPz2vCMBS+D/wfwhN2GZpU2d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Yo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w:pict>
          </mc:Fallback>
        </mc:AlternateContent>
      </w:r>
    </w:p>
    <w:p>
      <w:pPr>
        <w:rPr>
          <w:rFonts w:hint="eastAsia"/>
          <w:lang w:val="en-US" w:eastAsia="zh-CN"/>
        </w:rPr>
      </w:pPr>
    </w:p>
    <w:p>
      <w:pPr>
        <w:rPr>
          <w:rFonts w:hint="default"/>
          <w:sz w:val="22"/>
          <w:szCs w:val="28"/>
          <w:lang w:val="en-US" w:eastAsia="zh-CN"/>
        </w:rPr>
      </w:pPr>
    </w:p>
    <w:p>
      <w:pPr>
        <w:spacing w:before="1" w:line="355" w:lineRule="auto"/>
        <w:ind w:left="60" w:firstLine="593"/>
        <w:rPr>
          <w:rFonts w:hint="default" w:ascii="Times New Roman" w:hAnsi="Times New Roman" w:eastAsia="仿宋" w:cs="Times New Roman"/>
          <w:sz w:val="31"/>
          <w:szCs w:val="31"/>
        </w:rPr>
      </w:pPr>
    </w:p>
    <w:p>
      <w:pPr>
        <w:pStyle w:val="2"/>
        <w:ind w:left="0" w:leftChars="0" w:firstLine="0" w:firstLineChars="0"/>
        <w:rPr>
          <w:rFonts w:hint="eastAsia"/>
          <w:lang w:val="en-US" w:eastAsia="zh-CN"/>
        </w:rPr>
      </w:pPr>
    </w:p>
    <w:sectPr>
      <w:footerReference r:id="rId4" w:type="default"/>
      <w:pgSz w:w="16838" w:h="11906" w:orient="landscape"/>
      <w:pgMar w:top="1587" w:right="2041" w:bottom="1474" w:left="1984" w:header="851" w:footer="992" w:gutter="0"/>
      <w:paperSrc/>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36"/>
                            </w:rPr>
                          </w:pPr>
                          <w:r>
                            <w:rPr>
                              <w:rFonts w:hint="eastAsia" w:ascii="宋体" w:hAnsi="宋体" w:eastAsia="宋体" w:cs="宋体"/>
                              <w:sz w:val="28"/>
                              <w:szCs w:val="36"/>
                            </w:rPr>
                            <w:t xml:space="preserve">— </w:t>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  \* MERGEFORMAT </w:instrText>
                          </w:r>
                          <w:r>
                            <w:rPr>
                              <w:rFonts w:hint="eastAsia" w:ascii="宋体" w:hAnsi="宋体" w:eastAsia="宋体" w:cs="宋体"/>
                              <w:sz w:val="28"/>
                              <w:szCs w:val="36"/>
                            </w:rPr>
                            <w:fldChar w:fldCharType="separate"/>
                          </w:r>
                          <w:r>
                            <w:rPr>
                              <w:rFonts w:hint="eastAsia" w:ascii="宋体" w:hAnsi="宋体" w:eastAsia="宋体" w:cs="宋体"/>
                              <w:sz w:val="28"/>
                              <w:szCs w:val="36"/>
                            </w:rPr>
                            <w:t>1</w:t>
                          </w:r>
                          <w:r>
                            <w:rPr>
                              <w:rFonts w:hint="eastAsia" w:ascii="宋体" w:hAnsi="宋体" w:eastAsia="宋体" w:cs="宋体"/>
                              <w:sz w:val="28"/>
                              <w:szCs w:val="36"/>
                            </w:rPr>
                            <w:fldChar w:fldCharType="end"/>
                          </w:r>
                          <w:r>
                            <w:rPr>
                              <w:rFonts w:hint="eastAsia" w:ascii="宋体" w:hAnsi="宋体" w:eastAsia="宋体" w:cs="宋体"/>
                              <w:sz w:val="28"/>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QxGI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AEMRiOgIAAHEEAAAOAAAAAAAAAAEAIAAAAB8BAABkcnMvZTJvRG9j&#10;LnhtbFBLBQYAAAAABgAGAFkBAADL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36"/>
                      </w:rPr>
                    </w:pPr>
                    <w:r>
                      <w:rPr>
                        <w:rFonts w:hint="eastAsia" w:ascii="宋体" w:hAnsi="宋体" w:eastAsia="宋体" w:cs="宋体"/>
                        <w:sz w:val="28"/>
                        <w:szCs w:val="36"/>
                      </w:rPr>
                      <w:t xml:space="preserve">— </w:t>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  \* MERGEFORMAT </w:instrText>
                    </w:r>
                    <w:r>
                      <w:rPr>
                        <w:rFonts w:hint="eastAsia" w:ascii="宋体" w:hAnsi="宋体" w:eastAsia="宋体" w:cs="宋体"/>
                        <w:sz w:val="28"/>
                        <w:szCs w:val="36"/>
                      </w:rPr>
                      <w:fldChar w:fldCharType="separate"/>
                    </w:r>
                    <w:r>
                      <w:rPr>
                        <w:rFonts w:hint="eastAsia" w:ascii="宋体" w:hAnsi="宋体" w:eastAsia="宋体" w:cs="宋体"/>
                        <w:sz w:val="28"/>
                        <w:szCs w:val="36"/>
                      </w:rPr>
                      <w:t>1</w:t>
                    </w:r>
                    <w:r>
                      <w:rPr>
                        <w:rFonts w:hint="eastAsia" w:ascii="宋体" w:hAnsi="宋体" w:eastAsia="宋体" w:cs="宋体"/>
                        <w:sz w:val="28"/>
                        <w:szCs w:val="36"/>
                      </w:rPr>
                      <w:fldChar w:fldCharType="end"/>
                    </w:r>
                    <w:r>
                      <w:rPr>
                        <w:rFonts w:hint="eastAsia" w:ascii="宋体" w:hAnsi="宋体" w:eastAsia="宋体" w:cs="宋体"/>
                        <w:sz w:val="28"/>
                        <w:szCs w:val="36"/>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jYTM5MDUzNGU1OTgzOGQyNjNjZjViOGU0MjExM2YifQ=="/>
  </w:docVars>
  <w:rsids>
    <w:rsidRoot w:val="02E0453C"/>
    <w:rsid w:val="000E2047"/>
    <w:rsid w:val="0014231E"/>
    <w:rsid w:val="001E0E21"/>
    <w:rsid w:val="003A425A"/>
    <w:rsid w:val="00443756"/>
    <w:rsid w:val="00477BE8"/>
    <w:rsid w:val="004862D7"/>
    <w:rsid w:val="004D77E4"/>
    <w:rsid w:val="006D2130"/>
    <w:rsid w:val="00A371FD"/>
    <w:rsid w:val="00A621DF"/>
    <w:rsid w:val="00AD1BAF"/>
    <w:rsid w:val="00B14704"/>
    <w:rsid w:val="00B36834"/>
    <w:rsid w:val="00BC61FF"/>
    <w:rsid w:val="00C22B2B"/>
    <w:rsid w:val="00CF32BD"/>
    <w:rsid w:val="00E10F9C"/>
    <w:rsid w:val="00E3798A"/>
    <w:rsid w:val="00E52DC4"/>
    <w:rsid w:val="00ED5523"/>
    <w:rsid w:val="00EE2F92"/>
    <w:rsid w:val="00EF3751"/>
    <w:rsid w:val="00F13097"/>
    <w:rsid w:val="00F637AF"/>
    <w:rsid w:val="00F81809"/>
    <w:rsid w:val="0200793B"/>
    <w:rsid w:val="02E0453C"/>
    <w:rsid w:val="06DF3370"/>
    <w:rsid w:val="0A691AA6"/>
    <w:rsid w:val="0C035E69"/>
    <w:rsid w:val="0D3B669B"/>
    <w:rsid w:val="0F48594D"/>
    <w:rsid w:val="1138469A"/>
    <w:rsid w:val="11CE3B90"/>
    <w:rsid w:val="12443DC6"/>
    <w:rsid w:val="14047B3B"/>
    <w:rsid w:val="143F376B"/>
    <w:rsid w:val="16365200"/>
    <w:rsid w:val="17992D66"/>
    <w:rsid w:val="17A76E15"/>
    <w:rsid w:val="17D2722C"/>
    <w:rsid w:val="1E037064"/>
    <w:rsid w:val="1E921B80"/>
    <w:rsid w:val="2203139B"/>
    <w:rsid w:val="25056E93"/>
    <w:rsid w:val="2E8E4403"/>
    <w:rsid w:val="2FE81ECF"/>
    <w:rsid w:val="32EA443C"/>
    <w:rsid w:val="33904821"/>
    <w:rsid w:val="33F47070"/>
    <w:rsid w:val="38A23FCB"/>
    <w:rsid w:val="3A032443"/>
    <w:rsid w:val="3DBC6250"/>
    <w:rsid w:val="3F930C6A"/>
    <w:rsid w:val="3FF47E5C"/>
    <w:rsid w:val="405E4765"/>
    <w:rsid w:val="40C4271E"/>
    <w:rsid w:val="462649BD"/>
    <w:rsid w:val="48D14123"/>
    <w:rsid w:val="4D972626"/>
    <w:rsid w:val="4DB70037"/>
    <w:rsid w:val="502E4AD2"/>
    <w:rsid w:val="562A7773"/>
    <w:rsid w:val="56F3359E"/>
    <w:rsid w:val="5771299E"/>
    <w:rsid w:val="59096497"/>
    <w:rsid w:val="59124EEB"/>
    <w:rsid w:val="593736DA"/>
    <w:rsid w:val="5A070F78"/>
    <w:rsid w:val="5A824019"/>
    <w:rsid w:val="5B280B21"/>
    <w:rsid w:val="64556BCB"/>
    <w:rsid w:val="66261010"/>
    <w:rsid w:val="670121FB"/>
    <w:rsid w:val="6C0F2716"/>
    <w:rsid w:val="6F2167AB"/>
    <w:rsid w:val="6F8822D4"/>
    <w:rsid w:val="71E06474"/>
    <w:rsid w:val="74EB5137"/>
    <w:rsid w:val="7A311427"/>
    <w:rsid w:val="7AB756AF"/>
    <w:rsid w:val="7F2A7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41"/>
    <w:basedOn w:val="9"/>
    <w:qFormat/>
    <w:uiPriority w:val="0"/>
    <w:rPr>
      <w:rFonts w:hint="default" w:ascii="方正大标宋_GBK" w:hAnsi="方正大标宋_GBK" w:eastAsia="方正大标宋_GBK" w:cs="方正大标宋_GBK"/>
      <w:color w:val="000000"/>
      <w:sz w:val="32"/>
      <w:szCs w:val="32"/>
      <w:u w:val="single"/>
    </w:rPr>
  </w:style>
  <w:style w:type="character" w:customStyle="1" w:styleId="11">
    <w:name w:val="font51"/>
    <w:basedOn w:val="9"/>
    <w:qFormat/>
    <w:uiPriority w:val="0"/>
    <w:rPr>
      <w:rFonts w:hint="default" w:ascii="方正大标宋_GBK" w:hAnsi="方正大标宋_GBK" w:eastAsia="方正大标宋_GBK" w:cs="方正大标宋_GBK"/>
      <w:color w:val="000000"/>
      <w:sz w:val="32"/>
      <w:szCs w:val="32"/>
      <w:u w:val="none"/>
    </w:rPr>
  </w:style>
  <w:style w:type="character" w:customStyle="1" w:styleId="12">
    <w:name w:val="font61"/>
    <w:basedOn w:val="9"/>
    <w:qFormat/>
    <w:uiPriority w:val="0"/>
    <w:rPr>
      <w:rFonts w:hint="eastAsia" w:ascii="宋体" w:hAnsi="宋体" w:eastAsia="宋体" w:cs="宋体"/>
      <w:b/>
      <w:bCs/>
      <w:color w:val="000000"/>
      <w:sz w:val="24"/>
      <w:szCs w:val="24"/>
      <w:u w:val="single"/>
    </w:rPr>
  </w:style>
  <w:style w:type="character" w:customStyle="1" w:styleId="13">
    <w:name w:val="font71"/>
    <w:basedOn w:val="9"/>
    <w:qFormat/>
    <w:uiPriority w:val="0"/>
    <w:rPr>
      <w:rFonts w:hint="eastAsia" w:ascii="宋体" w:hAnsi="宋体" w:eastAsia="宋体" w:cs="宋体"/>
      <w:b/>
      <w:bCs/>
      <w:color w:val="000000"/>
      <w:sz w:val="24"/>
      <w:szCs w:val="24"/>
      <w:u w:val="none"/>
    </w:rPr>
  </w:style>
  <w:style w:type="character" w:customStyle="1" w:styleId="14">
    <w:name w:val="font21"/>
    <w:basedOn w:val="9"/>
    <w:qFormat/>
    <w:uiPriority w:val="0"/>
    <w:rPr>
      <w:rFonts w:hint="default" w:ascii="方正大标宋_GBK" w:hAnsi="方正大标宋_GBK" w:eastAsia="方正大标宋_GBK" w:cs="方正大标宋_GBK"/>
      <w:color w:val="000000"/>
      <w:sz w:val="32"/>
      <w:szCs w:val="32"/>
      <w:u w:val="single"/>
    </w:rPr>
  </w:style>
  <w:style w:type="character" w:customStyle="1" w:styleId="15">
    <w:name w:val="font31"/>
    <w:basedOn w:val="9"/>
    <w:qFormat/>
    <w:uiPriority w:val="0"/>
    <w:rPr>
      <w:rFonts w:hint="default" w:ascii="方正大标宋_GBK" w:hAnsi="方正大标宋_GBK" w:eastAsia="方正大标宋_GBK" w:cs="方正大标宋_GBK"/>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3089</Words>
  <Characters>3134</Characters>
  <Lines>24</Lines>
  <Paragraphs>6</Paragraphs>
  <TotalTime>5</TotalTime>
  <ScaleCrop>false</ScaleCrop>
  <LinksUpToDate>false</LinksUpToDate>
  <CharactersWithSpaces>3165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2022-12-11T04:30:00Z</dcterms:created>
  <dc:creator>sawako</dc:creator>
  <cp:lastModifiedBy>周飞</cp:lastModifiedBy>
  <cp:lastPrinted>2022-12-13T14:09:00Z</cp:lastPrinted>
  <dcterms:modified xsi:type="dcterms:W3CDTF">2022-12-14T02:22:37Z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FAC34F0D3BC54E90915FCD281C8EB242</vt:lpwstr>
  </property>
</Properties>
</file>